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700E0" w14:textId="77777777" w:rsidR="006E70CF" w:rsidRDefault="006E70CF" w:rsidP="0005276B">
      <w:pPr>
        <w:tabs>
          <w:tab w:val="left" w:pos="1276"/>
        </w:tabs>
        <w:spacing w:after="0" w:line="240" w:lineRule="auto"/>
        <w:ind w:right="-1"/>
        <w:jc w:val="center"/>
        <w:rPr>
          <w:rFonts w:ascii="Source Sans Pro" w:hAnsi="Source Sans Pro" w:cs="Arial"/>
          <w:sz w:val="24"/>
          <w:szCs w:val="24"/>
        </w:rPr>
      </w:pPr>
    </w:p>
    <w:p w14:paraId="00198704" w14:textId="77777777" w:rsidR="006E70CF" w:rsidRDefault="006E70CF" w:rsidP="0005276B">
      <w:pPr>
        <w:tabs>
          <w:tab w:val="left" w:pos="1276"/>
        </w:tabs>
        <w:spacing w:after="0" w:line="240" w:lineRule="auto"/>
        <w:ind w:right="-1"/>
        <w:jc w:val="center"/>
        <w:rPr>
          <w:rFonts w:ascii="Source Sans Pro" w:hAnsi="Source Sans Pro" w:cs="Arial"/>
          <w:sz w:val="24"/>
          <w:szCs w:val="24"/>
        </w:rPr>
      </w:pPr>
    </w:p>
    <w:p w14:paraId="05F98FAA" w14:textId="77777777" w:rsidR="0005276B" w:rsidRPr="00E11440" w:rsidRDefault="0005276B" w:rsidP="0005276B">
      <w:pPr>
        <w:tabs>
          <w:tab w:val="left" w:pos="1276"/>
        </w:tabs>
        <w:spacing w:after="0" w:line="240" w:lineRule="auto"/>
        <w:ind w:right="-1"/>
        <w:jc w:val="center"/>
        <w:rPr>
          <w:rFonts w:ascii="Source Sans Pro" w:hAnsi="Source Sans Pro" w:cs="Arial"/>
          <w:b/>
          <w:sz w:val="24"/>
          <w:szCs w:val="24"/>
        </w:rPr>
      </w:pPr>
      <w:r w:rsidRPr="00E11440">
        <w:rPr>
          <w:rFonts w:ascii="Source Sans Pro" w:hAnsi="Source Sans Pro" w:cs="Arial"/>
          <w:b/>
          <w:sz w:val="24"/>
          <w:szCs w:val="24"/>
        </w:rPr>
        <w:t>NOMBRE DEL ENTE PÚBLICO</w:t>
      </w:r>
    </w:p>
    <w:p w14:paraId="52090EC6" w14:textId="77777777" w:rsidR="0005276B" w:rsidRPr="00E11440" w:rsidRDefault="0005276B" w:rsidP="0005276B">
      <w:pPr>
        <w:tabs>
          <w:tab w:val="left" w:pos="1276"/>
        </w:tabs>
        <w:spacing w:after="0" w:line="240" w:lineRule="auto"/>
        <w:ind w:right="-1"/>
        <w:jc w:val="center"/>
        <w:rPr>
          <w:rFonts w:ascii="Source Sans Pro" w:hAnsi="Source Sans Pro" w:cs="Arial"/>
          <w:b/>
          <w:sz w:val="24"/>
          <w:szCs w:val="24"/>
        </w:rPr>
      </w:pPr>
    </w:p>
    <w:p w14:paraId="4088AD9A" w14:textId="660ABE49" w:rsidR="0005276B" w:rsidRPr="00E11440" w:rsidRDefault="0005276B" w:rsidP="0005276B">
      <w:pPr>
        <w:tabs>
          <w:tab w:val="left" w:pos="1276"/>
        </w:tabs>
        <w:spacing w:after="0" w:line="240" w:lineRule="auto"/>
        <w:ind w:right="-1"/>
        <w:jc w:val="center"/>
        <w:rPr>
          <w:rFonts w:ascii="Source Sans Pro" w:hAnsi="Source Sans Pro" w:cs="Arial"/>
          <w:b/>
          <w:sz w:val="24"/>
          <w:szCs w:val="24"/>
        </w:rPr>
      </w:pPr>
      <w:r w:rsidRPr="00E11440">
        <w:rPr>
          <w:rFonts w:ascii="Source Sans Pro" w:hAnsi="Source Sans Pro" w:cs="Arial"/>
          <w:b/>
          <w:sz w:val="24"/>
          <w:szCs w:val="24"/>
        </w:rPr>
        <w:t>NOTAS A LOS ESTADOS FINANCIEROS</w:t>
      </w:r>
    </w:p>
    <w:p w14:paraId="5678C775" w14:textId="77777777" w:rsidR="0005276B" w:rsidRPr="00086CE4" w:rsidRDefault="0005276B" w:rsidP="00BB4CEA">
      <w:pPr>
        <w:tabs>
          <w:tab w:val="left" w:pos="1276"/>
        </w:tabs>
        <w:spacing w:after="0" w:line="240" w:lineRule="auto"/>
        <w:ind w:left="1276" w:right="-1" w:hanging="1276"/>
        <w:rPr>
          <w:rFonts w:ascii="Source Sans Pro" w:hAnsi="Source Sans Pro" w:cs="Arial"/>
          <w:sz w:val="24"/>
          <w:szCs w:val="24"/>
        </w:rPr>
      </w:pPr>
    </w:p>
    <w:p w14:paraId="7288BD86" w14:textId="77777777" w:rsidR="0005276B" w:rsidRPr="00086CE4" w:rsidRDefault="0005276B" w:rsidP="0005276B">
      <w:pPr>
        <w:pStyle w:val="Prrafodelista"/>
        <w:numPr>
          <w:ilvl w:val="0"/>
          <w:numId w:val="16"/>
        </w:numPr>
        <w:tabs>
          <w:tab w:val="left" w:pos="1276"/>
        </w:tabs>
        <w:ind w:left="0" w:right="-1" w:firstLine="0"/>
        <w:rPr>
          <w:rFonts w:ascii="Source Sans Pro" w:hAnsi="Source Sans Pro" w:cs="Arial"/>
          <w:sz w:val="24"/>
        </w:rPr>
      </w:pPr>
      <w:r w:rsidRPr="00086CE4">
        <w:rPr>
          <w:rFonts w:ascii="Source Sans Pro" w:hAnsi="Source Sans Pro" w:cs="Arial"/>
          <w:sz w:val="24"/>
        </w:rPr>
        <w:t>NOTAS DE DESGLOSE</w:t>
      </w:r>
    </w:p>
    <w:p w14:paraId="02DBBEB6"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32FF780" w14:textId="77777777" w:rsidR="0005276B" w:rsidRPr="00086CE4" w:rsidRDefault="0005276B" w:rsidP="0005276B">
      <w:pPr>
        <w:pStyle w:val="Prrafodelista"/>
        <w:numPr>
          <w:ilvl w:val="0"/>
          <w:numId w:val="17"/>
        </w:numPr>
        <w:tabs>
          <w:tab w:val="left" w:pos="1276"/>
        </w:tabs>
        <w:ind w:left="0" w:right="-1" w:firstLine="0"/>
        <w:rPr>
          <w:rFonts w:ascii="Source Sans Pro" w:hAnsi="Source Sans Pro" w:cs="Arial"/>
          <w:sz w:val="24"/>
        </w:rPr>
      </w:pPr>
      <w:r w:rsidRPr="00086CE4">
        <w:rPr>
          <w:rFonts w:ascii="Source Sans Pro" w:hAnsi="Source Sans Pro" w:cs="Arial"/>
          <w:sz w:val="24"/>
        </w:rPr>
        <w:t>Notas al Estado de Situación Financiera</w:t>
      </w:r>
    </w:p>
    <w:p w14:paraId="2236C9D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AEADE08"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Activo</w:t>
      </w:r>
    </w:p>
    <w:p w14:paraId="0F549BF8"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BF0426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Efectivo y Equivalentes</w:t>
      </w:r>
    </w:p>
    <w:p w14:paraId="0B2F291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B47B3B1" w14:textId="6736F18C"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Pr>
          <w:rFonts w:ascii="Source Sans Pro" w:hAnsi="Source Sans Pro" w:cs="Arial"/>
          <w:sz w:val="24"/>
          <w:szCs w:val="24"/>
        </w:rPr>
        <w:t xml:space="preserve">1.- </w:t>
      </w:r>
      <w:r w:rsidR="00915DEC" w:rsidRPr="00915DEC">
        <w:rPr>
          <w:rFonts w:ascii="Source Sans Pro" w:hAnsi="Source Sans Pro" w:cs="Arial"/>
          <w:sz w:val="24"/>
          <w:szCs w:val="24"/>
        </w:rPr>
        <w:t>Se informará acerca de los fondos con afectación específica, el tipo y monto de los mismos, de las inversiones financieras se revelará su tipo y monto, su clasificación en corto y largo plazo separando aquéllas que su vencimiento sea menor a 3 meses</w:t>
      </w:r>
      <w:r w:rsidRPr="00086CE4">
        <w:rPr>
          <w:rFonts w:ascii="Source Sans Pro" w:hAnsi="Source Sans Pro" w:cs="Arial"/>
          <w:sz w:val="24"/>
          <w:szCs w:val="24"/>
        </w:rPr>
        <w:t>.</w:t>
      </w:r>
    </w:p>
    <w:p w14:paraId="78C55574"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56C404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14EDB51"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940AA1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30C9EAE8" w14:textId="77777777" w:rsidR="0005276B" w:rsidRPr="00086CE4" w:rsidRDefault="0005276B" w:rsidP="0005276B">
      <w:pPr>
        <w:tabs>
          <w:tab w:val="left" w:pos="1276"/>
        </w:tabs>
        <w:spacing w:after="0" w:line="240" w:lineRule="auto"/>
        <w:ind w:right="-1"/>
        <w:jc w:val="center"/>
        <w:rPr>
          <w:rFonts w:ascii="Source Sans Pro" w:hAnsi="Source Sans Pro" w:cs="Arial"/>
          <w:b/>
          <w:sz w:val="24"/>
          <w:szCs w:val="24"/>
        </w:rPr>
      </w:pPr>
      <w:r w:rsidRPr="00086CE4">
        <w:rPr>
          <w:rFonts w:ascii="Source Sans Pro" w:hAnsi="Source Sans Pro" w:cs="Arial"/>
          <w:b/>
          <w:sz w:val="24"/>
          <w:szCs w:val="24"/>
        </w:rPr>
        <w:t>EFECTIVO Y EQUIVALENTES</w:t>
      </w:r>
    </w:p>
    <w:p w14:paraId="4D4582BF"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EB5C9A0" w14:textId="77777777" w:rsidR="0005276B" w:rsidRPr="00196151" w:rsidRDefault="0005276B" w:rsidP="0005276B">
      <w:pPr>
        <w:pStyle w:val="documento"/>
      </w:pPr>
    </w:p>
    <w:p w14:paraId="1F050313" w14:textId="77777777" w:rsidR="0005276B" w:rsidRPr="00272BD4" w:rsidRDefault="0005276B" w:rsidP="0005276B">
      <w:pPr>
        <w:pStyle w:val="ctapub1"/>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4E29EC45" w14:textId="77777777" w:rsidTr="00324688">
        <w:trPr>
          <w:trHeight w:val="280"/>
          <w:jc w:val="center"/>
        </w:trPr>
        <w:tc>
          <w:tcPr>
            <w:tcW w:w="8508" w:type="dxa"/>
            <w:shd w:val="clear" w:color="auto" w:fill="A9ABAE"/>
            <w:vAlign w:val="center"/>
          </w:tcPr>
          <w:p w14:paraId="1E53C4CC" w14:textId="77777777" w:rsidR="0005276B" w:rsidRPr="00272BD4" w:rsidRDefault="0005276B" w:rsidP="00324688">
            <w:pPr>
              <w:pStyle w:val="ENCTAB"/>
              <w:spacing w:after="0"/>
              <w:rPr>
                <w:sz w:val="14"/>
                <w:szCs w:val="14"/>
              </w:rPr>
            </w:pPr>
            <w:r>
              <w:rPr>
                <w:sz w:val="14"/>
                <w:szCs w:val="14"/>
              </w:rPr>
              <w:t>EFECTIVO Y EQUIVALENTES</w:t>
            </w:r>
          </w:p>
          <w:p w14:paraId="0EB1983C" w14:textId="77777777" w:rsidR="0005276B" w:rsidRPr="00272BD4" w:rsidRDefault="0005276B" w:rsidP="00324688">
            <w:pPr>
              <w:pStyle w:val="ENCTAB"/>
              <w:spacing w:after="0"/>
              <w:rPr>
                <w:sz w:val="14"/>
                <w:szCs w:val="14"/>
              </w:rPr>
            </w:pPr>
            <w:r>
              <w:rPr>
                <w:sz w:val="14"/>
                <w:szCs w:val="14"/>
              </w:rPr>
              <w:t>(CIFRAS A PESOS)</w:t>
            </w:r>
          </w:p>
        </w:tc>
      </w:tr>
    </w:tbl>
    <w:p w14:paraId="3959EEEE"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2506C712" w14:textId="77777777" w:rsidTr="00324688">
        <w:trPr>
          <w:trHeight w:val="280"/>
          <w:jc w:val="center"/>
        </w:trPr>
        <w:tc>
          <w:tcPr>
            <w:tcW w:w="5672" w:type="dxa"/>
            <w:shd w:val="clear" w:color="auto" w:fill="D2D3D5"/>
            <w:vAlign w:val="center"/>
          </w:tcPr>
          <w:p w14:paraId="4A2FEE76"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2BDC0214" w14:textId="563A23D9" w:rsidR="0005276B" w:rsidRPr="00272BD4" w:rsidRDefault="0005276B" w:rsidP="00BB4CEA">
            <w:pPr>
              <w:pStyle w:val="ENCTAB"/>
              <w:spacing w:after="0"/>
              <w:rPr>
                <w:sz w:val="14"/>
                <w:szCs w:val="14"/>
              </w:rPr>
            </w:pPr>
            <w:r>
              <w:rPr>
                <w:sz w:val="14"/>
                <w:szCs w:val="14"/>
              </w:rPr>
              <w:t>20</w:t>
            </w:r>
            <w:r w:rsidR="00E86DB3">
              <w:rPr>
                <w:sz w:val="14"/>
                <w:szCs w:val="14"/>
              </w:rPr>
              <w:t>2</w:t>
            </w:r>
            <w:r w:rsidR="00BB4CEA">
              <w:rPr>
                <w:sz w:val="14"/>
                <w:szCs w:val="14"/>
              </w:rPr>
              <w:t>2</w:t>
            </w:r>
          </w:p>
        </w:tc>
        <w:tc>
          <w:tcPr>
            <w:tcW w:w="1418" w:type="dxa"/>
            <w:shd w:val="clear" w:color="auto" w:fill="D2D3D5"/>
            <w:vAlign w:val="center"/>
          </w:tcPr>
          <w:p w14:paraId="3248919B" w14:textId="74D864B8" w:rsidR="0005276B" w:rsidRPr="00272BD4" w:rsidRDefault="0005276B" w:rsidP="00BB4CEA">
            <w:pPr>
              <w:pStyle w:val="ENCTAB"/>
              <w:spacing w:after="0"/>
              <w:rPr>
                <w:sz w:val="14"/>
                <w:szCs w:val="14"/>
              </w:rPr>
            </w:pPr>
            <w:r>
              <w:rPr>
                <w:sz w:val="14"/>
                <w:szCs w:val="14"/>
              </w:rPr>
              <w:t>20</w:t>
            </w:r>
            <w:r w:rsidR="00E86DB3">
              <w:rPr>
                <w:sz w:val="14"/>
                <w:szCs w:val="14"/>
              </w:rPr>
              <w:t>2</w:t>
            </w:r>
            <w:r w:rsidR="00BB4CEA">
              <w:rPr>
                <w:sz w:val="14"/>
                <w:szCs w:val="14"/>
              </w:rPr>
              <w:t>1</w:t>
            </w:r>
          </w:p>
        </w:tc>
      </w:tr>
    </w:tbl>
    <w:p w14:paraId="100FB643"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5FD752CB" w14:textId="77777777" w:rsidTr="00324688">
        <w:trPr>
          <w:trHeight w:val="280"/>
          <w:jc w:val="center"/>
        </w:trPr>
        <w:tc>
          <w:tcPr>
            <w:tcW w:w="5672" w:type="dxa"/>
            <w:vAlign w:val="center"/>
          </w:tcPr>
          <w:p w14:paraId="45CFEF1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5513715C" w14:textId="77777777" w:rsidR="0005276B" w:rsidRPr="0063233F" w:rsidRDefault="0005276B" w:rsidP="00324688">
            <w:pPr>
              <w:pStyle w:val="TEXTAB"/>
              <w:spacing w:after="0"/>
              <w:ind w:right="237"/>
              <w:jc w:val="right"/>
              <w:rPr>
                <w:sz w:val="12"/>
                <w:szCs w:val="12"/>
                <w:lang w:val="es-ES_tradnl"/>
              </w:rPr>
            </w:pPr>
            <w:r>
              <w:rPr>
                <w:sz w:val="12"/>
                <w:szCs w:val="12"/>
                <w:lang w:val="es-ES_tradnl"/>
              </w:rPr>
              <w:t>0.00</w:t>
            </w:r>
          </w:p>
        </w:tc>
        <w:tc>
          <w:tcPr>
            <w:tcW w:w="1418" w:type="dxa"/>
            <w:vAlign w:val="center"/>
          </w:tcPr>
          <w:p w14:paraId="65F0BEDF" w14:textId="77777777" w:rsidR="0005276B" w:rsidRPr="0063233F" w:rsidRDefault="0005276B" w:rsidP="00324688">
            <w:pPr>
              <w:pStyle w:val="TEXTAB"/>
              <w:spacing w:after="0"/>
              <w:ind w:right="237"/>
              <w:jc w:val="right"/>
              <w:rPr>
                <w:sz w:val="12"/>
                <w:szCs w:val="12"/>
                <w:lang w:val="es-ES_tradnl"/>
              </w:rPr>
            </w:pPr>
            <w:r>
              <w:rPr>
                <w:sz w:val="12"/>
                <w:szCs w:val="12"/>
                <w:lang w:val="es-ES_tradnl"/>
              </w:rPr>
              <w:t>0.00</w:t>
            </w:r>
          </w:p>
        </w:tc>
      </w:tr>
      <w:tr w:rsidR="0005276B" w:rsidRPr="0063233F" w14:paraId="750F4DC9" w14:textId="77777777" w:rsidTr="00324688">
        <w:trPr>
          <w:trHeight w:val="280"/>
          <w:jc w:val="center"/>
        </w:trPr>
        <w:tc>
          <w:tcPr>
            <w:tcW w:w="5672" w:type="dxa"/>
            <w:vAlign w:val="center"/>
          </w:tcPr>
          <w:p w14:paraId="62901128"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4BEF1C73"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F23375A" w14:textId="77777777" w:rsidR="0005276B" w:rsidRPr="0063233F" w:rsidRDefault="0005276B" w:rsidP="00324688">
            <w:pPr>
              <w:pStyle w:val="TEXTAB"/>
              <w:spacing w:after="0"/>
              <w:ind w:right="237"/>
              <w:jc w:val="right"/>
              <w:rPr>
                <w:sz w:val="12"/>
                <w:szCs w:val="12"/>
                <w:lang w:val="es-ES_tradnl"/>
              </w:rPr>
            </w:pPr>
          </w:p>
        </w:tc>
      </w:tr>
      <w:tr w:rsidR="0005276B" w:rsidRPr="0063233F" w14:paraId="5DD9EE18" w14:textId="77777777" w:rsidTr="00324688">
        <w:trPr>
          <w:trHeight w:val="280"/>
          <w:jc w:val="center"/>
        </w:trPr>
        <w:tc>
          <w:tcPr>
            <w:tcW w:w="5672" w:type="dxa"/>
            <w:vAlign w:val="center"/>
          </w:tcPr>
          <w:p w14:paraId="67280CE8"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068407E9"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12303124" w14:textId="77777777" w:rsidR="0005276B" w:rsidRPr="0063233F" w:rsidRDefault="0005276B" w:rsidP="00324688">
            <w:pPr>
              <w:pStyle w:val="TEXTAB"/>
              <w:spacing w:after="0"/>
              <w:ind w:right="237"/>
              <w:jc w:val="right"/>
              <w:rPr>
                <w:sz w:val="12"/>
                <w:szCs w:val="12"/>
                <w:lang w:val="es-ES_tradnl"/>
              </w:rPr>
            </w:pPr>
          </w:p>
        </w:tc>
      </w:tr>
      <w:tr w:rsidR="0005276B" w:rsidRPr="0063233F" w14:paraId="26F4C1B2" w14:textId="77777777" w:rsidTr="00324688">
        <w:trPr>
          <w:trHeight w:val="280"/>
          <w:jc w:val="center"/>
        </w:trPr>
        <w:tc>
          <w:tcPr>
            <w:tcW w:w="5672" w:type="dxa"/>
            <w:vAlign w:val="center"/>
          </w:tcPr>
          <w:p w14:paraId="0C8FFB85"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0AB0C6E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3ACB5E7D" w14:textId="77777777" w:rsidR="0005276B" w:rsidRPr="0063233F" w:rsidRDefault="0005276B" w:rsidP="00324688">
            <w:pPr>
              <w:pStyle w:val="TEXTAB"/>
              <w:spacing w:after="0"/>
              <w:ind w:right="237"/>
              <w:jc w:val="right"/>
              <w:rPr>
                <w:sz w:val="12"/>
                <w:szCs w:val="12"/>
                <w:lang w:val="es-ES_tradnl"/>
              </w:rPr>
            </w:pPr>
          </w:p>
        </w:tc>
      </w:tr>
      <w:tr w:rsidR="0005276B" w:rsidRPr="0063233F" w14:paraId="278047AF" w14:textId="77777777" w:rsidTr="00324688">
        <w:trPr>
          <w:trHeight w:val="280"/>
          <w:jc w:val="center"/>
        </w:trPr>
        <w:tc>
          <w:tcPr>
            <w:tcW w:w="5672" w:type="dxa"/>
            <w:tcBorders>
              <w:bottom w:val="double" w:sz="4" w:space="0" w:color="auto"/>
            </w:tcBorders>
            <w:vAlign w:val="center"/>
          </w:tcPr>
          <w:p w14:paraId="16B78CCD"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1AA164B9"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3CA1D54A" w14:textId="77777777" w:rsidR="0005276B" w:rsidRPr="0063233F" w:rsidRDefault="0005276B" w:rsidP="00324688">
            <w:pPr>
              <w:pStyle w:val="TEXTAB"/>
              <w:spacing w:after="0"/>
              <w:ind w:right="237"/>
              <w:jc w:val="right"/>
              <w:rPr>
                <w:sz w:val="12"/>
                <w:szCs w:val="12"/>
                <w:lang w:val="es-ES_tradnl"/>
              </w:rPr>
            </w:pPr>
          </w:p>
        </w:tc>
      </w:tr>
    </w:tbl>
    <w:p w14:paraId="7F4AC934"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38ABBD93" w14:textId="77777777" w:rsidTr="00324688">
        <w:trPr>
          <w:trHeight w:val="280"/>
          <w:jc w:val="center"/>
        </w:trPr>
        <w:tc>
          <w:tcPr>
            <w:tcW w:w="5672" w:type="dxa"/>
            <w:shd w:val="clear" w:color="auto" w:fill="D2D3D5"/>
            <w:vAlign w:val="center"/>
          </w:tcPr>
          <w:p w14:paraId="7315DEC7"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2910611F" w14:textId="77777777" w:rsidR="0005276B" w:rsidRPr="0063233F" w:rsidRDefault="0005276B" w:rsidP="00324688">
            <w:pPr>
              <w:pStyle w:val="TEXTAB"/>
              <w:spacing w:after="0"/>
              <w:ind w:right="237"/>
              <w:jc w:val="right"/>
              <w:rPr>
                <w:sz w:val="12"/>
                <w:szCs w:val="12"/>
                <w:lang w:val="es-ES_tradnl"/>
              </w:rPr>
            </w:pPr>
            <w:r>
              <w:rPr>
                <w:sz w:val="12"/>
                <w:szCs w:val="12"/>
                <w:lang w:val="es-ES_tradnl"/>
              </w:rPr>
              <w:t>0.00</w:t>
            </w:r>
          </w:p>
        </w:tc>
        <w:tc>
          <w:tcPr>
            <w:tcW w:w="1418" w:type="dxa"/>
            <w:shd w:val="clear" w:color="auto" w:fill="D2D3D5"/>
            <w:vAlign w:val="center"/>
          </w:tcPr>
          <w:p w14:paraId="746A9A3B" w14:textId="77777777" w:rsidR="0005276B" w:rsidRPr="0063233F" w:rsidRDefault="0005276B" w:rsidP="00324688">
            <w:pPr>
              <w:pStyle w:val="TEXTAB"/>
              <w:spacing w:after="0"/>
              <w:ind w:right="237"/>
              <w:jc w:val="right"/>
              <w:rPr>
                <w:sz w:val="12"/>
                <w:szCs w:val="12"/>
                <w:lang w:val="es-ES_tradnl"/>
              </w:rPr>
            </w:pPr>
            <w:r>
              <w:rPr>
                <w:sz w:val="12"/>
                <w:szCs w:val="12"/>
                <w:lang w:val="es-ES_tradnl"/>
              </w:rPr>
              <w:t>0.00</w:t>
            </w:r>
          </w:p>
        </w:tc>
      </w:tr>
    </w:tbl>
    <w:p w14:paraId="2F9478DC"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6DED5C32"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49B01850" w14:textId="77777777" w:rsidR="0005276B" w:rsidRDefault="0005276B">
      <w:pPr>
        <w:spacing w:after="0"/>
        <w:rPr>
          <w:rFonts w:ascii="Source Sans Pro" w:hAnsi="Source Sans Pro" w:cs="Arial"/>
          <w:b/>
          <w:sz w:val="24"/>
          <w:szCs w:val="24"/>
        </w:rPr>
      </w:pPr>
      <w:r>
        <w:rPr>
          <w:rFonts w:ascii="Source Sans Pro" w:hAnsi="Source Sans Pro" w:cs="Arial"/>
          <w:b/>
          <w:sz w:val="24"/>
          <w:szCs w:val="24"/>
        </w:rPr>
        <w:br w:type="page"/>
      </w:r>
    </w:p>
    <w:p w14:paraId="4DDD11A4" w14:textId="77777777" w:rsidR="006E70CF" w:rsidRDefault="006E70CF" w:rsidP="0005276B">
      <w:pPr>
        <w:tabs>
          <w:tab w:val="left" w:pos="1276"/>
        </w:tabs>
        <w:spacing w:after="0" w:line="240" w:lineRule="auto"/>
        <w:ind w:right="-1"/>
        <w:rPr>
          <w:rFonts w:ascii="Source Sans Pro" w:hAnsi="Source Sans Pro" w:cs="Arial"/>
          <w:b/>
          <w:sz w:val="24"/>
          <w:szCs w:val="24"/>
        </w:rPr>
      </w:pPr>
      <w:bookmarkStart w:id="0" w:name="_GoBack"/>
      <w:bookmarkEnd w:id="0"/>
    </w:p>
    <w:p w14:paraId="34FA92ED" w14:textId="77777777" w:rsidR="006E70CF" w:rsidRDefault="006E70CF" w:rsidP="0005276B">
      <w:pPr>
        <w:tabs>
          <w:tab w:val="left" w:pos="1276"/>
        </w:tabs>
        <w:spacing w:after="0" w:line="240" w:lineRule="auto"/>
        <w:ind w:right="-1"/>
        <w:rPr>
          <w:rFonts w:ascii="Source Sans Pro" w:hAnsi="Source Sans Pro" w:cs="Arial"/>
          <w:b/>
          <w:sz w:val="24"/>
          <w:szCs w:val="24"/>
        </w:rPr>
      </w:pPr>
    </w:p>
    <w:p w14:paraId="45F6E6EB" w14:textId="31E0BB37" w:rsidR="0005276B" w:rsidRDefault="0005276B" w:rsidP="0005276B">
      <w:pPr>
        <w:tabs>
          <w:tab w:val="left" w:pos="1276"/>
        </w:tabs>
        <w:spacing w:after="0" w:line="240" w:lineRule="auto"/>
        <w:ind w:right="-1"/>
        <w:rPr>
          <w:rFonts w:ascii="Source Sans Pro" w:hAnsi="Source Sans Pro" w:cs="Arial"/>
          <w:b/>
          <w:sz w:val="24"/>
          <w:szCs w:val="24"/>
        </w:rPr>
      </w:pPr>
      <w:r>
        <w:rPr>
          <w:rFonts w:ascii="Source Sans Pro" w:hAnsi="Source Sans Pro" w:cs="Arial"/>
          <w:b/>
          <w:sz w:val="24"/>
          <w:szCs w:val="24"/>
        </w:rPr>
        <w:t>Derechos a recibir Efectivo y Equivalente y Bi</w:t>
      </w:r>
      <w:r w:rsidR="0082713F">
        <w:rPr>
          <w:rFonts w:ascii="Source Sans Pro" w:hAnsi="Source Sans Pro" w:cs="Arial"/>
          <w:b/>
          <w:sz w:val="24"/>
          <w:szCs w:val="24"/>
        </w:rPr>
        <w:t>e</w:t>
      </w:r>
      <w:r>
        <w:rPr>
          <w:rFonts w:ascii="Source Sans Pro" w:hAnsi="Source Sans Pro" w:cs="Arial"/>
          <w:b/>
          <w:sz w:val="24"/>
          <w:szCs w:val="24"/>
        </w:rPr>
        <w:t>nes o servicios a recibir.</w:t>
      </w:r>
    </w:p>
    <w:p w14:paraId="2C05AFD9" w14:textId="77777777" w:rsidR="0005276B" w:rsidRDefault="0005276B" w:rsidP="0005276B">
      <w:pPr>
        <w:tabs>
          <w:tab w:val="left" w:pos="1276"/>
        </w:tabs>
        <w:spacing w:after="0" w:line="240" w:lineRule="auto"/>
        <w:ind w:right="-1"/>
        <w:rPr>
          <w:rFonts w:ascii="Source Sans Pro" w:hAnsi="Source Sans Pro" w:cs="Arial"/>
          <w:b/>
          <w:sz w:val="24"/>
          <w:szCs w:val="24"/>
        </w:rPr>
      </w:pPr>
    </w:p>
    <w:p w14:paraId="7E27D6CF" w14:textId="77777777" w:rsidR="00915DEC" w:rsidRPr="00915DEC" w:rsidRDefault="00915DEC" w:rsidP="00915DEC">
      <w:pPr>
        <w:pStyle w:val="ctapub1"/>
        <w:ind w:left="284" w:hanging="284"/>
        <w:rPr>
          <w:rFonts w:ascii="Source Sans Pro" w:eastAsia="Calibri" w:hAnsi="Source Sans Pro" w:cs="Arial"/>
          <w:sz w:val="24"/>
          <w:szCs w:val="24"/>
          <w:lang w:eastAsia="en-US"/>
        </w:rPr>
      </w:pPr>
      <w:r w:rsidRPr="00915DEC">
        <w:rPr>
          <w:rFonts w:ascii="Source Sans Pro" w:eastAsia="Calibri" w:hAnsi="Source Sans Pro" w:cs="Arial"/>
          <w:sz w:val="24"/>
          <w:szCs w:val="24"/>
          <w:lang w:eastAsia="en-US"/>
        </w:rPr>
        <w:t>2.-Por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p>
    <w:p w14:paraId="2537A793" w14:textId="24BB058B" w:rsidR="0005276B" w:rsidRDefault="00915DEC" w:rsidP="00915DEC">
      <w:pPr>
        <w:pStyle w:val="ctapub1"/>
        <w:ind w:left="284" w:hanging="284"/>
        <w:rPr>
          <w:rFonts w:ascii="Source Sans Pro" w:eastAsia="Calibri" w:hAnsi="Source Sans Pro" w:cs="Arial"/>
          <w:sz w:val="24"/>
          <w:szCs w:val="24"/>
          <w:lang w:eastAsia="en-US"/>
        </w:rPr>
      </w:pPr>
      <w:r w:rsidRPr="00915DEC">
        <w:rPr>
          <w:rFonts w:ascii="Source Sans Pro" w:eastAsia="Calibri" w:hAnsi="Source Sans Pro" w:cs="Arial"/>
          <w:sz w:val="24"/>
          <w:szCs w:val="24"/>
          <w:lang w:eastAsia="en-US"/>
        </w:rPr>
        <w:t>3.-Se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14:paraId="703EAC89" w14:textId="77777777" w:rsidR="00915DEC" w:rsidRPr="00272BD4" w:rsidRDefault="00915DEC" w:rsidP="00915DEC">
      <w:pPr>
        <w:pStyle w:val="ctapub1"/>
        <w:ind w:left="284" w:hanging="284"/>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11C0B323" w14:textId="77777777" w:rsidTr="00324688">
        <w:trPr>
          <w:trHeight w:val="280"/>
          <w:jc w:val="center"/>
        </w:trPr>
        <w:tc>
          <w:tcPr>
            <w:tcW w:w="8508" w:type="dxa"/>
            <w:shd w:val="clear" w:color="auto" w:fill="A9ABAE"/>
            <w:vAlign w:val="center"/>
          </w:tcPr>
          <w:p w14:paraId="6324711E" w14:textId="77777777" w:rsidR="0005276B" w:rsidRPr="00272BD4" w:rsidRDefault="0005276B" w:rsidP="00324688">
            <w:pPr>
              <w:pStyle w:val="ENCTAB"/>
              <w:spacing w:after="0"/>
              <w:rPr>
                <w:sz w:val="14"/>
                <w:szCs w:val="14"/>
              </w:rPr>
            </w:pPr>
            <w:r>
              <w:rPr>
                <w:sz w:val="14"/>
                <w:szCs w:val="14"/>
              </w:rPr>
              <w:t>DERECHOS A RECIBIR EFECTIVO Y EQUIVALENTES Y BIENES O SERVICIOS A RECIBIR</w:t>
            </w:r>
          </w:p>
          <w:p w14:paraId="08146704" w14:textId="77777777" w:rsidR="0005276B" w:rsidRPr="00272BD4" w:rsidRDefault="0005276B" w:rsidP="00324688">
            <w:pPr>
              <w:pStyle w:val="ENCTAB"/>
              <w:spacing w:after="0"/>
              <w:rPr>
                <w:sz w:val="14"/>
                <w:szCs w:val="14"/>
              </w:rPr>
            </w:pPr>
            <w:r>
              <w:rPr>
                <w:sz w:val="14"/>
                <w:szCs w:val="14"/>
              </w:rPr>
              <w:t>(CIFRAS A PESOS)</w:t>
            </w:r>
          </w:p>
        </w:tc>
      </w:tr>
    </w:tbl>
    <w:p w14:paraId="28A4FF69"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2C0C4A54" w14:textId="77777777" w:rsidTr="00324688">
        <w:trPr>
          <w:trHeight w:val="280"/>
          <w:jc w:val="center"/>
        </w:trPr>
        <w:tc>
          <w:tcPr>
            <w:tcW w:w="5672" w:type="dxa"/>
            <w:shd w:val="clear" w:color="auto" w:fill="D2D3D5"/>
            <w:vAlign w:val="center"/>
          </w:tcPr>
          <w:p w14:paraId="5CE733BD"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2CB8B646" w14:textId="46ADB453"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45356263" w14:textId="3CEED5E7"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6E8C549A"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DBF6510" w14:textId="77777777" w:rsidTr="00324688">
        <w:trPr>
          <w:trHeight w:val="280"/>
          <w:jc w:val="center"/>
        </w:trPr>
        <w:tc>
          <w:tcPr>
            <w:tcW w:w="5672" w:type="dxa"/>
            <w:vAlign w:val="center"/>
          </w:tcPr>
          <w:p w14:paraId="18967ADA"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5FF3CE0B"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7345576" w14:textId="77777777" w:rsidR="0005276B" w:rsidRPr="0063233F" w:rsidRDefault="0005276B" w:rsidP="00324688">
            <w:pPr>
              <w:pStyle w:val="TEXTAB"/>
              <w:spacing w:after="0"/>
              <w:ind w:right="237"/>
              <w:jc w:val="right"/>
              <w:rPr>
                <w:sz w:val="12"/>
                <w:szCs w:val="12"/>
                <w:lang w:val="es-ES_tradnl"/>
              </w:rPr>
            </w:pPr>
          </w:p>
        </w:tc>
      </w:tr>
      <w:tr w:rsidR="0005276B" w:rsidRPr="0063233F" w14:paraId="5B4D4597" w14:textId="77777777" w:rsidTr="00324688">
        <w:trPr>
          <w:trHeight w:val="280"/>
          <w:jc w:val="center"/>
        </w:trPr>
        <w:tc>
          <w:tcPr>
            <w:tcW w:w="5672" w:type="dxa"/>
            <w:vAlign w:val="center"/>
          </w:tcPr>
          <w:p w14:paraId="5294DE71"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342687C4"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45334790" w14:textId="77777777" w:rsidR="0005276B" w:rsidRPr="0063233F" w:rsidRDefault="0005276B" w:rsidP="00324688">
            <w:pPr>
              <w:pStyle w:val="TEXTAB"/>
              <w:spacing w:after="0"/>
              <w:ind w:right="237"/>
              <w:jc w:val="right"/>
              <w:rPr>
                <w:sz w:val="12"/>
                <w:szCs w:val="12"/>
                <w:lang w:val="es-ES_tradnl"/>
              </w:rPr>
            </w:pPr>
          </w:p>
        </w:tc>
      </w:tr>
      <w:tr w:rsidR="0005276B" w:rsidRPr="0063233F" w14:paraId="690A4FF0" w14:textId="77777777" w:rsidTr="00324688">
        <w:trPr>
          <w:trHeight w:val="280"/>
          <w:jc w:val="center"/>
        </w:trPr>
        <w:tc>
          <w:tcPr>
            <w:tcW w:w="5672" w:type="dxa"/>
            <w:vAlign w:val="center"/>
          </w:tcPr>
          <w:p w14:paraId="3E73895F"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7169E15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5F6D306" w14:textId="77777777" w:rsidR="0005276B" w:rsidRPr="0063233F" w:rsidRDefault="0005276B" w:rsidP="00324688">
            <w:pPr>
              <w:pStyle w:val="TEXTAB"/>
              <w:spacing w:after="0"/>
              <w:ind w:right="237"/>
              <w:jc w:val="right"/>
              <w:rPr>
                <w:sz w:val="12"/>
                <w:szCs w:val="12"/>
                <w:lang w:val="es-ES_tradnl"/>
              </w:rPr>
            </w:pPr>
          </w:p>
        </w:tc>
      </w:tr>
      <w:tr w:rsidR="0005276B" w:rsidRPr="0063233F" w14:paraId="72E24F20" w14:textId="77777777" w:rsidTr="00324688">
        <w:trPr>
          <w:trHeight w:val="280"/>
          <w:jc w:val="center"/>
        </w:trPr>
        <w:tc>
          <w:tcPr>
            <w:tcW w:w="5672" w:type="dxa"/>
            <w:vAlign w:val="center"/>
          </w:tcPr>
          <w:p w14:paraId="4BA9A45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4611BA7A"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312BA83F" w14:textId="77777777" w:rsidR="0005276B" w:rsidRPr="0063233F" w:rsidRDefault="0005276B" w:rsidP="00324688">
            <w:pPr>
              <w:pStyle w:val="TEXTAB"/>
              <w:spacing w:after="0"/>
              <w:ind w:right="237"/>
              <w:jc w:val="right"/>
              <w:rPr>
                <w:sz w:val="12"/>
                <w:szCs w:val="12"/>
                <w:lang w:val="es-ES_tradnl"/>
              </w:rPr>
            </w:pPr>
          </w:p>
        </w:tc>
      </w:tr>
      <w:tr w:rsidR="0005276B" w:rsidRPr="0063233F" w14:paraId="3D0A007D" w14:textId="77777777" w:rsidTr="00324688">
        <w:trPr>
          <w:trHeight w:val="280"/>
          <w:jc w:val="center"/>
        </w:trPr>
        <w:tc>
          <w:tcPr>
            <w:tcW w:w="5672" w:type="dxa"/>
            <w:tcBorders>
              <w:bottom w:val="double" w:sz="4" w:space="0" w:color="auto"/>
            </w:tcBorders>
            <w:vAlign w:val="center"/>
          </w:tcPr>
          <w:p w14:paraId="6F028172"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4E2CF84F"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2E3EDF51" w14:textId="77777777" w:rsidR="0005276B" w:rsidRPr="0063233F" w:rsidRDefault="0005276B" w:rsidP="00324688">
            <w:pPr>
              <w:pStyle w:val="TEXTAB"/>
              <w:spacing w:after="0"/>
              <w:ind w:right="237"/>
              <w:jc w:val="right"/>
              <w:rPr>
                <w:sz w:val="12"/>
                <w:szCs w:val="12"/>
                <w:lang w:val="es-ES_tradnl"/>
              </w:rPr>
            </w:pPr>
          </w:p>
        </w:tc>
      </w:tr>
    </w:tbl>
    <w:p w14:paraId="43C1A1FD"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033DCC8D" w14:textId="77777777" w:rsidTr="00324688">
        <w:trPr>
          <w:trHeight w:val="280"/>
          <w:jc w:val="center"/>
        </w:trPr>
        <w:tc>
          <w:tcPr>
            <w:tcW w:w="5672" w:type="dxa"/>
            <w:shd w:val="clear" w:color="auto" w:fill="D2D3D5"/>
            <w:vAlign w:val="center"/>
          </w:tcPr>
          <w:p w14:paraId="767033EF"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49854D89"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19FC6866" w14:textId="77777777" w:rsidR="0005276B" w:rsidRPr="0063233F" w:rsidRDefault="0005276B" w:rsidP="00324688">
            <w:pPr>
              <w:pStyle w:val="TEXTAB"/>
              <w:spacing w:after="0"/>
              <w:ind w:right="237"/>
              <w:jc w:val="right"/>
              <w:rPr>
                <w:sz w:val="12"/>
                <w:szCs w:val="12"/>
                <w:lang w:val="es-ES_tradnl"/>
              </w:rPr>
            </w:pPr>
          </w:p>
        </w:tc>
      </w:tr>
    </w:tbl>
    <w:p w14:paraId="74DCF93D" w14:textId="77777777" w:rsidR="0005276B" w:rsidRPr="00163D6C" w:rsidRDefault="0005276B" w:rsidP="0005276B">
      <w:pPr>
        <w:pStyle w:val="documento"/>
      </w:pPr>
    </w:p>
    <w:p w14:paraId="5C5285F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Bienes Disponibles para su Transformación o Consumo (Inventarios)</w:t>
      </w:r>
    </w:p>
    <w:p w14:paraId="64E9EF0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2B03900F" w14:textId="77777777" w:rsidR="00915DEC" w:rsidRPr="00915DEC" w:rsidRDefault="00915DEC" w:rsidP="00915DEC">
      <w:pPr>
        <w:spacing w:after="0"/>
        <w:rPr>
          <w:rFonts w:ascii="Source Sans Pro" w:hAnsi="Source Sans Pro" w:cs="Arial"/>
          <w:sz w:val="24"/>
          <w:szCs w:val="24"/>
        </w:rPr>
      </w:pPr>
      <w:r w:rsidRPr="00915DEC">
        <w:rPr>
          <w:rFonts w:ascii="Source Sans Pro" w:hAnsi="Source Sans Pro" w:cs="Arial"/>
          <w:sz w:val="24"/>
          <w:szCs w:val="24"/>
        </w:rPr>
        <w:t>Bienes Disponibles para su Transformación o Consumo (Inventarios)</w:t>
      </w:r>
    </w:p>
    <w:p w14:paraId="42BA641E" w14:textId="77777777" w:rsidR="00915DEC" w:rsidRPr="00915DEC" w:rsidRDefault="00915DEC" w:rsidP="00915DEC">
      <w:pPr>
        <w:spacing w:after="0"/>
        <w:rPr>
          <w:rFonts w:ascii="Source Sans Pro" w:hAnsi="Source Sans Pro" w:cs="Arial"/>
          <w:sz w:val="24"/>
          <w:szCs w:val="24"/>
        </w:rPr>
      </w:pPr>
    </w:p>
    <w:p w14:paraId="039FB67B" w14:textId="77777777" w:rsidR="00915DEC" w:rsidRPr="00915DEC" w:rsidRDefault="00915DEC" w:rsidP="00915DEC">
      <w:pPr>
        <w:spacing w:after="0" w:line="240" w:lineRule="auto"/>
        <w:ind w:left="284" w:hanging="284"/>
        <w:rPr>
          <w:rFonts w:ascii="Source Sans Pro" w:hAnsi="Source Sans Pro" w:cs="Arial"/>
          <w:sz w:val="24"/>
          <w:szCs w:val="24"/>
        </w:rPr>
      </w:pPr>
      <w:r w:rsidRPr="00915DEC">
        <w:rPr>
          <w:rFonts w:ascii="Source Sans Pro" w:hAnsi="Source Sans Pro" w:cs="Arial"/>
          <w:sz w:val="24"/>
          <w:szCs w:val="24"/>
        </w:rPr>
        <w:t>4.- Se clasificarán como bienes disponibles para su transformación aquéllos que se encuentren dentro de la cuenta Inventarios. Esta nota aplica para aquellos entes públicos que realicen algún proceso de transformación y/o elaboración de bienes.</w:t>
      </w:r>
    </w:p>
    <w:p w14:paraId="21284F86" w14:textId="77777777" w:rsidR="00915DEC" w:rsidRPr="00915DEC" w:rsidRDefault="00915DEC" w:rsidP="00915DEC">
      <w:pPr>
        <w:spacing w:after="0" w:line="240" w:lineRule="auto"/>
        <w:ind w:left="0" w:firstLine="0"/>
        <w:rPr>
          <w:rFonts w:ascii="Source Sans Pro" w:hAnsi="Source Sans Pro" w:cs="Arial"/>
          <w:sz w:val="24"/>
          <w:szCs w:val="24"/>
        </w:rPr>
      </w:pPr>
    </w:p>
    <w:p w14:paraId="227F7C0F" w14:textId="77777777" w:rsidR="00915DEC" w:rsidRPr="00915DEC" w:rsidRDefault="00915DEC" w:rsidP="00915DEC">
      <w:pPr>
        <w:spacing w:after="0" w:line="240" w:lineRule="auto"/>
        <w:ind w:left="284" w:firstLine="0"/>
        <w:rPr>
          <w:rFonts w:ascii="Source Sans Pro" w:hAnsi="Source Sans Pro" w:cs="Arial"/>
          <w:sz w:val="24"/>
          <w:szCs w:val="24"/>
        </w:rPr>
      </w:pPr>
      <w:r w:rsidRPr="00915DEC">
        <w:rPr>
          <w:rFonts w:ascii="Source Sans Pro" w:hAnsi="Source Sans Pro" w:cs="Arial"/>
          <w:sz w:val="24"/>
          <w:szCs w:val="24"/>
        </w:rPr>
        <w:t>En la nota se informará del sistema de costeo y método de valuación aplicado a los inventarios, así como la conveniencia de su aplicación dada la naturaleza de los mismos, Adicionalmente, se revelará el impacto en la formación financiera por cambios en el método o sistema.</w:t>
      </w:r>
    </w:p>
    <w:p w14:paraId="0FC6FDA8" w14:textId="77777777" w:rsidR="00915DEC" w:rsidRPr="00915DEC" w:rsidRDefault="00915DEC" w:rsidP="00915DEC">
      <w:pPr>
        <w:spacing w:after="0"/>
        <w:ind w:left="284" w:firstLine="0"/>
        <w:rPr>
          <w:rFonts w:ascii="Source Sans Pro" w:hAnsi="Source Sans Pro" w:cs="Arial"/>
          <w:sz w:val="24"/>
          <w:szCs w:val="24"/>
        </w:rPr>
      </w:pPr>
    </w:p>
    <w:p w14:paraId="0B479519" w14:textId="77777777" w:rsidR="00915DEC" w:rsidRDefault="00915DEC" w:rsidP="00915DEC">
      <w:pPr>
        <w:spacing w:after="0"/>
        <w:ind w:left="426" w:hanging="426"/>
        <w:rPr>
          <w:rFonts w:ascii="Source Sans Pro" w:hAnsi="Source Sans Pro" w:cs="Arial"/>
          <w:sz w:val="24"/>
          <w:szCs w:val="24"/>
        </w:rPr>
      </w:pPr>
    </w:p>
    <w:p w14:paraId="542FA05F" w14:textId="77777777" w:rsidR="00915DEC" w:rsidRDefault="00915DEC" w:rsidP="00915DEC">
      <w:pPr>
        <w:spacing w:after="0"/>
        <w:ind w:left="426" w:hanging="426"/>
        <w:rPr>
          <w:rFonts w:ascii="Source Sans Pro" w:hAnsi="Source Sans Pro" w:cs="Arial"/>
          <w:sz w:val="24"/>
          <w:szCs w:val="24"/>
        </w:rPr>
      </w:pPr>
    </w:p>
    <w:p w14:paraId="42283082" w14:textId="77777777" w:rsidR="00915DEC" w:rsidRDefault="00915DEC" w:rsidP="00915DEC">
      <w:pPr>
        <w:spacing w:after="0"/>
        <w:ind w:left="426" w:hanging="426"/>
        <w:rPr>
          <w:rFonts w:ascii="Source Sans Pro" w:hAnsi="Source Sans Pro" w:cs="Arial"/>
          <w:sz w:val="24"/>
          <w:szCs w:val="24"/>
        </w:rPr>
      </w:pPr>
    </w:p>
    <w:p w14:paraId="733915F5" w14:textId="04868429" w:rsidR="0005276B" w:rsidRDefault="00915DEC" w:rsidP="00915DEC">
      <w:pPr>
        <w:spacing w:after="0" w:line="240" w:lineRule="auto"/>
        <w:ind w:left="284" w:hanging="284"/>
      </w:pPr>
      <w:r w:rsidRPr="00915DEC">
        <w:rPr>
          <w:rFonts w:ascii="Source Sans Pro" w:hAnsi="Source Sans Pro" w:cs="Arial"/>
          <w:sz w:val="24"/>
          <w:szCs w:val="24"/>
        </w:rPr>
        <w:t>5.- De la cuenta Almacén se informará acerca del método de valuación, así como la conveniencia de su aplicación Adicionalmente, se revelará el impacto en la información financiera por cambios en el método.</w:t>
      </w:r>
      <w:r>
        <w:rPr>
          <w:rFonts w:ascii="Source Sans Pro" w:hAnsi="Source Sans Pro" w:cs="Arial"/>
          <w:sz w:val="24"/>
          <w:szCs w:val="24"/>
        </w:rPr>
        <w:t xml:space="preserve"> </w:t>
      </w:r>
    </w:p>
    <w:p w14:paraId="0BE3597B" w14:textId="77777777" w:rsidR="006E70CF" w:rsidRDefault="006E70CF">
      <w:pPr>
        <w:spacing w:after="0"/>
        <w:rPr>
          <w:rFonts w:ascii="Gotham Rounded Book" w:eastAsia="Times New Roman" w:hAnsi="Gotham Rounded Book"/>
          <w:sz w:val="21"/>
          <w:szCs w:val="20"/>
          <w:lang w:eastAsia="es-ES"/>
        </w:rPr>
      </w:pPr>
    </w:p>
    <w:p w14:paraId="6AFC22AB" w14:textId="77777777" w:rsidR="0005276B" w:rsidRPr="00B96967" w:rsidRDefault="0005276B" w:rsidP="0005276B">
      <w:pPr>
        <w:pStyle w:val="ctapub1"/>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008DD283" w14:textId="77777777" w:rsidTr="00324688">
        <w:trPr>
          <w:trHeight w:val="280"/>
          <w:jc w:val="center"/>
        </w:trPr>
        <w:tc>
          <w:tcPr>
            <w:tcW w:w="8508" w:type="dxa"/>
            <w:shd w:val="clear" w:color="auto" w:fill="A9ABAE"/>
            <w:vAlign w:val="center"/>
          </w:tcPr>
          <w:p w14:paraId="700C4C97" w14:textId="77777777" w:rsidR="0005276B" w:rsidRPr="00272BD4" w:rsidRDefault="0005276B" w:rsidP="00324688">
            <w:pPr>
              <w:pStyle w:val="ENCTAB"/>
              <w:spacing w:after="0"/>
              <w:rPr>
                <w:sz w:val="14"/>
                <w:szCs w:val="14"/>
              </w:rPr>
            </w:pPr>
            <w:r>
              <w:rPr>
                <w:sz w:val="14"/>
                <w:szCs w:val="14"/>
              </w:rPr>
              <w:t>INVENTARIOS</w:t>
            </w:r>
          </w:p>
          <w:p w14:paraId="22E32EF9" w14:textId="77777777" w:rsidR="0005276B" w:rsidRPr="00272BD4" w:rsidRDefault="0005276B" w:rsidP="00324688">
            <w:pPr>
              <w:pStyle w:val="ENCTAB"/>
              <w:spacing w:after="0"/>
              <w:rPr>
                <w:sz w:val="14"/>
                <w:szCs w:val="14"/>
              </w:rPr>
            </w:pPr>
            <w:r>
              <w:rPr>
                <w:sz w:val="14"/>
                <w:szCs w:val="14"/>
              </w:rPr>
              <w:t>(CIFRAS A PESOS)</w:t>
            </w:r>
          </w:p>
        </w:tc>
      </w:tr>
    </w:tbl>
    <w:p w14:paraId="5BD1AD13"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2FA99DDA" w14:textId="77777777" w:rsidTr="00324688">
        <w:trPr>
          <w:trHeight w:val="280"/>
          <w:jc w:val="center"/>
        </w:trPr>
        <w:tc>
          <w:tcPr>
            <w:tcW w:w="5672" w:type="dxa"/>
            <w:shd w:val="clear" w:color="auto" w:fill="CCCCCC"/>
            <w:vAlign w:val="center"/>
          </w:tcPr>
          <w:p w14:paraId="15E9A8AB"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CCCCCC"/>
            <w:vAlign w:val="center"/>
          </w:tcPr>
          <w:p w14:paraId="3FF8633D" w14:textId="43C4004B"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CCCCCC"/>
            <w:vAlign w:val="center"/>
          </w:tcPr>
          <w:p w14:paraId="37040110" w14:textId="6D35CEA6"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19198246"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7352E51D" w14:textId="77777777" w:rsidTr="00324688">
        <w:trPr>
          <w:trHeight w:val="280"/>
          <w:jc w:val="center"/>
        </w:trPr>
        <w:tc>
          <w:tcPr>
            <w:tcW w:w="5672" w:type="dxa"/>
            <w:vAlign w:val="center"/>
          </w:tcPr>
          <w:p w14:paraId="02A77540"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6D49C61B"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4241D9F2" w14:textId="77777777" w:rsidR="0005276B" w:rsidRPr="0063233F" w:rsidRDefault="0005276B" w:rsidP="00324688">
            <w:pPr>
              <w:pStyle w:val="TEXTAB"/>
              <w:spacing w:after="0"/>
              <w:ind w:right="237"/>
              <w:jc w:val="right"/>
              <w:rPr>
                <w:sz w:val="12"/>
                <w:szCs w:val="12"/>
                <w:lang w:val="es-ES_tradnl"/>
              </w:rPr>
            </w:pPr>
          </w:p>
        </w:tc>
      </w:tr>
      <w:tr w:rsidR="0005276B" w:rsidRPr="0063233F" w14:paraId="40FF081B" w14:textId="77777777" w:rsidTr="00324688">
        <w:trPr>
          <w:trHeight w:val="280"/>
          <w:jc w:val="center"/>
        </w:trPr>
        <w:tc>
          <w:tcPr>
            <w:tcW w:w="5672" w:type="dxa"/>
            <w:vAlign w:val="center"/>
          </w:tcPr>
          <w:p w14:paraId="4E2C7F5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1C1D5B50"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D44BC78" w14:textId="77777777" w:rsidR="0005276B" w:rsidRPr="0063233F" w:rsidRDefault="0005276B" w:rsidP="00324688">
            <w:pPr>
              <w:pStyle w:val="TEXTAB"/>
              <w:spacing w:after="0"/>
              <w:ind w:right="237"/>
              <w:jc w:val="right"/>
              <w:rPr>
                <w:sz w:val="12"/>
                <w:szCs w:val="12"/>
                <w:lang w:val="es-ES_tradnl"/>
              </w:rPr>
            </w:pPr>
          </w:p>
        </w:tc>
      </w:tr>
      <w:tr w:rsidR="0005276B" w:rsidRPr="0063233F" w14:paraId="6415E899" w14:textId="77777777" w:rsidTr="00324688">
        <w:trPr>
          <w:trHeight w:val="280"/>
          <w:jc w:val="center"/>
        </w:trPr>
        <w:tc>
          <w:tcPr>
            <w:tcW w:w="5672" w:type="dxa"/>
            <w:vAlign w:val="center"/>
          </w:tcPr>
          <w:p w14:paraId="12E6DCB6"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3DADF0FC"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5502B63B" w14:textId="77777777" w:rsidR="0005276B" w:rsidRPr="0063233F" w:rsidRDefault="0005276B" w:rsidP="00324688">
            <w:pPr>
              <w:pStyle w:val="TEXTAB"/>
              <w:spacing w:after="0"/>
              <w:ind w:right="237"/>
              <w:jc w:val="right"/>
              <w:rPr>
                <w:sz w:val="12"/>
                <w:szCs w:val="12"/>
                <w:lang w:val="es-ES_tradnl"/>
              </w:rPr>
            </w:pPr>
          </w:p>
        </w:tc>
      </w:tr>
      <w:tr w:rsidR="0005276B" w:rsidRPr="0063233F" w14:paraId="78A40B90" w14:textId="77777777" w:rsidTr="00324688">
        <w:trPr>
          <w:trHeight w:val="280"/>
          <w:jc w:val="center"/>
        </w:trPr>
        <w:tc>
          <w:tcPr>
            <w:tcW w:w="5672" w:type="dxa"/>
            <w:vAlign w:val="center"/>
          </w:tcPr>
          <w:p w14:paraId="37891664"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212CC7E2"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4DFCDC80" w14:textId="77777777" w:rsidR="0005276B" w:rsidRPr="0063233F" w:rsidRDefault="0005276B" w:rsidP="00324688">
            <w:pPr>
              <w:pStyle w:val="TEXTAB"/>
              <w:spacing w:after="0"/>
              <w:ind w:right="237"/>
              <w:jc w:val="right"/>
              <w:rPr>
                <w:sz w:val="12"/>
                <w:szCs w:val="12"/>
                <w:lang w:val="es-ES_tradnl"/>
              </w:rPr>
            </w:pPr>
          </w:p>
        </w:tc>
      </w:tr>
      <w:tr w:rsidR="0005276B" w:rsidRPr="0063233F" w14:paraId="7AA2971C" w14:textId="77777777" w:rsidTr="00324688">
        <w:trPr>
          <w:trHeight w:val="280"/>
          <w:jc w:val="center"/>
        </w:trPr>
        <w:tc>
          <w:tcPr>
            <w:tcW w:w="5672" w:type="dxa"/>
            <w:tcBorders>
              <w:bottom w:val="double" w:sz="4" w:space="0" w:color="auto"/>
            </w:tcBorders>
            <w:vAlign w:val="center"/>
          </w:tcPr>
          <w:p w14:paraId="485C9730"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2320DA4A"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3E631828" w14:textId="77777777" w:rsidR="0005276B" w:rsidRPr="0063233F" w:rsidRDefault="0005276B" w:rsidP="00324688">
            <w:pPr>
              <w:pStyle w:val="TEXTAB"/>
              <w:spacing w:after="0"/>
              <w:ind w:right="237"/>
              <w:jc w:val="right"/>
              <w:rPr>
                <w:sz w:val="12"/>
                <w:szCs w:val="12"/>
                <w:lang w:val="es-ES_tradnl"/>
              </w:rPr>
            </w:pPr>
          </w:p>
        </w:tc>
      </w:tr>
    </w:tbl>
    <w:p w14:paraId="4A8C128B"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7B6CA646" w14:textId="77777777" w:rsidTr="00324688">
        <w:trPr>
          <w:trHeight w:val="280"/>
          <w:jc w:val="center"/>
        </w:trPr>
        <w:tc>
          <w:tcPr>
            <w:tcW w:w="5672" w:type="dxa"/>
            <w:shd w:val="clear" w:color="auto" w:fill="D2D3D5"/>
            <w:vAlign w:val="center"/>
          </w:tcPr>
          <w:p w14:paraId="7AB0449F"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574577B4"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1F0E1C9E" w14:textId="77777777" w:rsidR="0005276B" w:rsidRPr="0063233F" w:rsidRDefault="0005276B" w:rsidP="00324688">
            <w:pPr>
              <w:pStyle w:val="TEXTAB"/>
              <w:spacing w:after="0"/>
              <w:ind w:right="237"/>
              <w:jc w:val="right"/>
              <w:rPr>
                <w:sz w:val="12"/>
                <w:szCs w:val="12"/>
                <w:lang w:val="es-ES_tradnl"/>
              </w:rPr>
            </w:pPr>
          </w:p>
        </w:tc>
      </w:tr>
    </w:tbl>
    <w:p w14:paraId="1233B335" w14:textId="77777777" w:rsidR="0005276B" w:rsidRDefault="0005276B" w:rsidP="0005276B">
      <w:pPr>
        <w:pStyle w:val="ROMANOS"/>
        <w:spacing w:after="0" w:line="240" w:lineRule="exact"/>
      </w:pPr>
    </w:p>
    <w:p w14:paraId="646EC1C2"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Inversiones Financiera</w:t>
      </w:r>
    </w:p>
    <w:p w14:paraId="080C1096"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51E50D8D" w14:textId="50FCAE70"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6. </w:t>
      </w:r>
      <w:r w:rsidR="00915DEC" w:rsidRPr="00915DEC">
        <w:rPr>
          <w:rFonts w:ascii="Source Sans Pro" w:hAnsi="Source Sans Pro" w:cs="Arial"/>
          <w:sz w:val="24"/>
          <w:szCs w:val="24"/>
        </w:rPr>
        <w:t xml:space="preserve">De la cuenta </w:t>
      </w:r>
      <w:r w:rsidR="0082713F" w:rsidRPr="0082713F">
        <w:rPr>
          <w:rFonts w:ascii="Source Sans Pro" w:hAnsi="Source Sans Pro" w:cs="Arial"/>
          <w:sz w:val="24"/>
          <w:szCs w:val="24"/>
        </w:rPr>
        <w:t>I</w:t>
      </w:r>
      <w:r w:rsidR="00915DEC" w:rsidRPr="0082713F">
        <w:rPr>
          <w:rFonts w:ascii="Source Sans Pro" w:hAnsi="Source Sans Pro" w:cs="Arial"/>
          <w:sz w:val="24"/>
          <w:szCs w:val="24"/>
        </w:rPr>
        <w:t xml:space="preserve">nversiones </w:t>
      </w:r>
      <w:r w:rsidR="0082713F" w:rsidRPr="0082713F">
        <w:rPr>
          <w:rFonts w:ascii="Source Sans Pro" w:hAnsi="Source Sans Pro" w:cs="Arial"/>
          <w:sz w:val="24"/>
          <w:szCs w:val="24"/>
        </w:rPr>
        <w:t>F</w:t>
      </w:r>
      <w:r w:rsidR="00915DEC" w:rsidRPr="0082713F">
        <w:rPr>
          <w:rFonts w:ascii="Source Sans Pro" w:hAnsi="Source Sans Pro" w:cs="Arial"/>
          <w:sz w:val="24"/>
          <w:szCs w:val="24"/>
        </w:rPr>
        <w:t>inancieras</w:t>
      </w:r>
      <w:r w:rsidR="00915DEC" w:rsidRPr="00915DEC">
        <w:rPr>
          <w:rFonts w:ascii="Source Sans Pro" w:hAnsi="Source Sans Pro" w:cs="Arial"/>
          <w:sz w:val="24"/>
          <w:szCs w:val="24"/>
        </w:rPr>
        <w:t>, que considera los fideicomisos, se informará de éstos los recursos asignados por tipo y monto, y características significativas que tengan o puedan tener alguna incidencia en las mismas</w:t>
      </w:r>
      <w:r w:rsidRPr="00086CE4">
        <w:rPr>
          <w:rFonts w:ascii="Source Sans Pro" w:hAnsi="Source Sans Pro" w:cs="Arial"/>
          <w:sz w:val="24"/>
          <w:szCs w:val="24"/>
        </w:rPr>
        <w:t>.</w:t>
      </w:r>
    </w:p>
    <w:p w14:paraId="5B45C9DD"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7791B9E" w14:textId="58DB2F4E" w:rsidR="0005276B" w:rsidRPr="00086CE4" w:rsidRDefault="0005276B" w:rsidP="0005276B">
      <w:pPr>
        <w:ind w:left="0" w:firstLine="0"/>
        <w:rPr>
          <w:rFonts w:ascii="Source Sans Pro" w:hAnsi="Source Sans Pro" w:cs="Arial"/>
          <w:sz w:val="24"/>
          <w:szCs w:val="24"/>
        </w:rPr>
      </w:pPr>
      <w:r w:rsidRPr="00086CE4">
        <w:rPr>
          <w:rFonts w:ascii="Source Sans Pro" w:hAnsi="Source Sans Pro" w:cs="Arial"/>
          <w:sz w:val="24"/>
          <w:szCs w:val="24"/>
        </w:rPr>
        <w:t xml:space="preserve">7. </w:t>
      </w:r>
      <w:r w:rsidR="00915DEC" w:rsidRPr="00086CE4">
        <w:rPr>
          <w:rFonts w:ascii="Source Sans Pro" w:hAnsi="Source Sans Pro" w:cs="Arial"/>
          <w:sz w:val="24"/>
          <w:szCs w:val="24"/>
        </w:rPr>
        <w:t>Se informará de las inversiones financieras, los saldos de las participaciones y aportaciones de capital</w:t>
      </w:r>
      <w:r w:rsidRPr="00086CE4">
        <w:rPr>
          <w:rFonts w:ascii="Source Sans Pro" w:hAnsi="Source Sans Pro" w:cs="Arial"/>
          <w:sz w:val="24"/>
          <w:szCs w:val="24"/>
        </w:rPr>
        <w:t>.</w:t>
      </w:r>
    </w:p>
    <w:p w14:paraId="7C256AEA" w14:textId="77777777" w:rsidR="0005276B" w:rsidRDefault="0005276B" w:rsidP="0005276B">
      <w:pPr>
        <w:tabs>
          <w:tab w:val="left" w:pos="1276"/>
        </w:tabs>
        <w:spacing w:after="0" w:line="240" w:lineRule="auto"/>
        <w:ind w:right="-1"/>
        <w:rPr>
          <w:rFonts w:ascii="Source Sans Pro" w:hAnsi="Source Sans Pro" w:cs="Arial"/>
          <w:b/>
          <w:sz w:val="24"/>
          <w:szCs w:val="24"/>
        </w:rPr>
      </w:pPr>
    </w:p>
    <w:p w14:paraId="42839037" w14:textId="77777777" w:rsidR="0005276B" w:rsidRPr="00272BD4" w:rsidRDefault="0005276B" w:rsidP="0005276B">
      <w:pPr>
        <w:pStyle w:val="ctapub1"/>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359D2D70" w14:textId="77777777" w:rsidTr="00324688">
        <w:trPr>
          <w:trHeight w:val="280"/>
          <w:jc w:val="center"/>
        </w:trPr>
        <w:tc>
          <w:tcPr>
            <w:tcW w:w="8508" w:type="dxa"/>
            <w:shd w:val="clear" w:color="auto" w:fill="A9ABAE"/>
            <w:vAlign w:val="center"/>
          </w:tcPr>
          <w:p w14:paraId="4C405589" w14:textId="77777777" w:rsidR="0005276B" w:rsidRPr="00272BD4" w:rsidRDefault="0005276B" w:rsidP="00324688">
            <w:pPr>
              <w:pStyle w:val="ENCTAB"/>
              <w:spacing w:after="0"/>
              <w:rPr>
                <w:sz w:val="14"/>
                <w:szCs w:val="14"/>
              </w:rPr>
            </w:pPr>
            <w:r>
              <w:rPr>
                <w:sz w:val="14"/>
                <w:szCs w:val="14"/>
              </w:rPr>
              <w:t>INVERSIONES FINANCIERAS</w:t>
            </w:r>
          </w:p>
          <w:p w14:paraId="5B1E5484" w14:textId="77777777" w:rsidR="0005276B" w:rsidRPr="00272BD4" w:rsidRDefault="0005276B" w:rsidP="00324688">
            <w:pPr>
              <w:pStyle w:val="ENCTAB"/>
              <w:spacing w:after="0"/>
              <w:rPr>
                <w:sz w:val="14"/>
                <w:szCs w:val="14"/>
              </w:rPr>
            </w:pPr>
            <w:r>
              <w:rPr>
                <w:sz w:val="14"/>
                <w:szCs w:val="14"/>
              </w:rPr>
              <w:t>(CIFRAS A PESOS)</w:t>
            </w:r>
          </w:p>
        </w:tc>
      </w:tr>
    </w:tbl>
    <w:p w14:paraId="69E4E139"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7B51AE64" w14:textId="77777777" w:rsidTr="00324688">
        <w:trPr>
          <w:trHeight w:val="280"/>
          <w:jc w:val="center"/>
        </w:trPr>
        <w:tc>
          <w:tcPr>
            <w:tcW w:w="5672" w:type="dxa"/>
            <w:shd w:val="clear" w:color="auto" w:fill="CCCCCC"/>
            <w:vAlign w:val="center"/>
          </w:tcPr>
          <w:p w14:paraId="0CA1491D"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CCCCCC"/>
            <w:vAlign w:val="center"/>
          </w:tcPr>
          <w:p w14:paraId="227E8540" w14:textId="33B0DCCD"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CCCCCC"/>
            <w:vAlign w:val="center"/>
          </w:tcPr>
          <w:p w14:paraId="6ACAA610" w14:textId="3CF5DF57"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079C38D4"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344142EE" w14:textId="77777777" w:rsidTr="00324688">
        <w:trPr>
          <w:trHeight w:val="280"/>
          <w:jc w:val="center"/>
        </w:trPr>
        <w:tc>
          <w:tcPr>
            <w:tcW w:w="5672" w:type="dxa"/>
            <w:vAlign w:val="center"/>
          </w:tcPr>
          <w:p w14:paraId="0F3CD24B"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2B5C405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D1D332F" w14:textId="77777777" w:rsidR="0005276B" w:rsidRPr="0063233F" w:rsidRDefault="0005276B" w:rsidP="00324688">
            <w:pPr>
              <w:pStyle w:val="TEXTAB"/>
              <w:spacing w:after="0"/>
              <w:ind w:right="237"/>
              <w:jc w:val="right"/>
              <w:rPr>
                <w:sz w:val="12"/>
                <w:szCs w:val="12"/>
                <w:lang w:val="es-ES_tradnl"/>
              </w:rPr>
            </w:pPr>
          </w:p>
        </w:tc>
      </w:tr>
      <w:tr w:rsidR="0005276B" w:rsidRPr="0063233F" w14:paraId="54BC5FE5" w14:textId="77777777" w:rsidTr="00324688">
        <w:trPr>
          <w:trHeight w:val="280"/>
          <w:jc w:val="center"/>
        </w:trPr>
        <w:tc>
          <w:tcPr>
            <w:tcW w:w="5672" w:type="dxa"/>
            <w:vAlign w:val="center"/>
          </w:tcPr>
          <w:p w14:paraId="46B1686C"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1EFFC769"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5591C842" w14:textId="77777777" w:rsidR="0005276B" w:rsidRPr="0063233F" w:rsidRDefault="0005276B" w:rsidP="00324688">
            <w:pPr>
              <w:pStyle w:val="TEXTAB"/>
              <w:spacing w:after="0"/>
              <w:ind w:right="237"/>
              <w:jc w:val="right"/>
              <w:rPr>
                <w:sz w:val="12"/>
                <w:szCs w:val="12"/>
                <w:lang w:val="es-ES_tradnl"/>
              </w:rPr>
            </w:pPr>
          </w:p>
        </w:tc>
      </w:tr>
      <w:tr w:rsidR="0005276B" w:rsidRPr="0063233F" w14:paraId="4A180F40" w14:textId="77777777" w:rsidTr="00324688">
        <w:trPr>
          <w:trHeight w:val="280"/>
          <w:jc w:val="center"/>
        </w:trPr>
        <w:tc>
          <w:tcPr>
            <w:tcW w:w="5672" w:type="dxa"/>
            <w:vAlign w:val="center"/>
          </w:tcPr>
          <w:p w14:paraId="59B7BED0"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79201D9B"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601CC0A9" w14:textId="77777777" w:rsidR="0005276B" w:rsidRPr="0063233F" w:rsidRDefault="0005276B" w:rsidP="00324688">
            <w:pPr>
              <w:pStyle w:val="TEXTAB"/>
              <w:spacing w:after="0"/>
              <w:ind w:right="237"/>
              <w:jc w:val="right"/>
              <w:rPr>
                <w:sz w:val="12"/>
                <w:szCs w:val="12"/>
                <w:lang w:val="es-ES_tradnl"/>
              </w:rPr>
            </w:pPr>
          </w:p>
        </w:tc>
      </w:tr>
      <w:tr w:rsidR="0005276B" w:rsidRPr="0063233F" w14:paraId="650E1234" w14:textId="77777777" w:rsidTr="00324688">
        <w:trPr>
          <w:trHeight w:val="280"/>
          <w:jc w:val="center"/>
        </w:trPr>
        <w:tc>
          <w:tcPr>
            <w:tcW w:w="5672" w:type="dxa"/>
            <w:vAlign w:val="center"/>
          </w:tcPr>
          <w:p w14:paraId="180DEDC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6966E75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BC5F9D4" w14:textId="77777777" w:rsidR="0005276B" w:rsidRPr="0063233F" w:rsidRDefault="0005276B" w:rsidP="00324688">
            <w:pPr>
              <w:pStyle w:val="TEXTAB"/>
              <w:spacing w:after="0"/>
              <w:ind w:right="237"/>
              <w:jc w:val="right"/>
              <w:rPr>
                <w:sz w:val="12"/>
                <w:szCs w:val="12"/>
                <w:lang w:val="es-ES_tradnl"/>
              </w:rPr>
            </w:pPr>
          </w:p>
        </w:tc>
      </w:tr>
      <w:tr w:rsidR="0005276B" w:rsidRPr="0063233F" w14:paraId="29DD1F60" w14:textId="77777777" w:rsidTr="00324688">
        <w:trPr>
          <w:trHeight w:val="280"/>
          <w:jc w:val="center"/>
        </w:trPr>
        <w:tc>
          <w:tcPr>
            <w:tcW w:w="5672" w:type="dxa"/>
            <w:tcBorders>
              <w:bottom w:val="double" w:sz="4" w:space="0" w:color="auto"/>
            </w:tcBorders>
            <w:vAlign w:val="center"/>
          </w:tcPr>
          <w:p w14:paraId="67DD4D13"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2FE2B93B"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27E8D26B" w14:textId="77777777" w:rsidR="0005276B" w:rsidRPr="0063233F" w:rsidRDefault="0005276B" w:rsidP="00324688">
            <w:pPr>
              <w:pStyle w:val="TEXTAB"/>
              <w:spacing w:after="0"/>
              <w:ind w:right="237"/>
              <w:jc w:val="right"/>
              <w:rPr>
                <w:sz w:val="12"/>
                <w:szCs w:val="12"/>
                <w:lang w:val="es-ES_tradnl"/>
              </w:rPr>
            </w:pPr>
          </w:p>
        </w:tc>
      </w:tr>
    </w:tbl>
    <w:p w14:paraId="23096AD0"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4E8D7C26" w14:textId="77777777" w:rsidTr="00324688">
        <w:trPr>
          <w:trHeight w:val="280"/>
          <w:jc w:val="center"/>
        </w:trPr>
        <w:tc>
          <w:tcPr>
            <w:tcW w:w="5672" w:type="dxa"/>
            <w:shd w:val="clear" w:color="auto" w:fill="D2D3D5"/>
            <w:vAlign w:val="center"/>
          </w:tcPr>
          <w:p w14:paraId="3B53653C"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095F8711"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30CD499B" w14:textId="77777777" w:rsidR="0005276B" w:rsidRPr="0063233F" w:rsidRDefault="0005276B" w:rsidP="00324688">
            <w:pPr>
              <w:pStyle w:val="TEXTAB"/>
              <w:spacing w:after="0"/>
              <w:ind w:right="237"/>
              <w:jc w:val="right"/>
              <w:rPr>
                <w:sz w:val="12"/>
                <w:szCs w:val="12"/>
                <w:lang w:val="es-ES_tradnl"/>
              </w:rPr>
            </w:pPr>
          </w:p>
        </w:tc>
      </w:tr>
    </w:tbl>
    <w:p w14:paraId="24E0AA87" w14:textId="77777777" w:rsidR="0005276B" w:rsidRPr="00163D6C" w:rsidRDefault="0005276B" w:rsidP="0005276B">
      <w:pPr>
        <w:pStyle w:val="ROMANOS"/>
        <w:spacing w:after="0" w:line="240" w:lineRule="exact"/>
      </w:pPr>
    </w:p>
    <w:p w14:paraId="59FAC606" w14:textId="77777777" w:rsidR="0005276B" w:rsidRDefault="0005276B" w:rsidP="0005276B">
      <w:pPr>
        <w:pStyle w:val="ROMANOS"/>
        <w:spacing w:after="0" w:line="240" w:lineRule="exact"/>
        <w:rPr>
          <w:b/>
        </w:rPr>
      </w:pPr>
    </w:p>
    <w:p w14:paraId="048BAAE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D270CEB"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5E278064"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2C756142" w14:textId="0DBEEFCA"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Bienes Muebles, Inmuebles e Intangibles</w:t>
      </w:r>
    </w:p>
    <w:p w14:paraId="2E20EE2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405D2B74" w14:textId="6C09D042"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8. </w:t>
      </w:r>
      <w:r w:rsidR="00915DEC" w:rsidRPr="00915DEC">
        <w:rPr>
          <w:rFonts w:ascii="Source Sans Pro" w:hAnsi="Source Sans Pro" w:cs="Arial"/>
          <w:sz w:val="24"/>
          <w:szCs w:val="24"/>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r w:rsidRPr="00086CE4">
        <w:rPr>
          <w:rFonts w:ascii="Source Sans Pro" w:hAnsi="Source Sans Pro" w:cs="Arial"/>
          <w:sz w:val="24"/>
          <w:szCs w:val="24"/>
        </w:rPr>
        <w:t xml:space="preserve">. </w:t>
      </w:r>
    </w:p>
    <w:p w14:paraId="5158E073" w14:textId="77777777"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p>
    <w:p w14:paraId="59A7776A" w14:textId="58785364"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9</w:t>
      </w:r>
      <w:r w:rsidR="00915DEC">
        <w:rPr>
          <w:rFonts w:ascii="Source Sans Pro" w:hAnsi="Source Sans Pro" w:cs="Arial"/>
          <w:sz w:val="24"/>
          <w:szCs w:val="24"/>
        </w:rPr>
        <w:t>.</w:t>
      </w:r>
      <w:r w:rsidR="00915DEC" w:rsidRPr="00915DEC">
        <w:t xml:space="preserve"> </w:t>
      </w:r>
      <w:r w:rsidR="00915DEC" w:rsidRPr="00915DEC">
        <w:rPr>
          <w:rFonts w:ascii="Source Sans Pro" w:hAnsi="Source Sans Pro" w:cs="Arial"/>
          <w:sz w:val="24"/>
          <w:szCs w:val="24"/>
        </w:rPr>
        <w:t>Se informará de manera agrupada por cuenta, los rubros de activos intangibles y diferidos, su monto y naturaleza, amortización del ejercicio, amortización acumulada, tasa y método aplicados</w:t>
      </w:r>
      <w:r w:rsidRPr="00086CE4">
        <w:rPr>
          <w:rFonts w:ascii="Source Sans Pro" w:hAnsi="Source Sans Pro" w:cs="Arial"/>
          <w:sz w:val="24"/>
          <w:szCs w:val="24"/>
        </w:rPr>
        <w:t>.</w:t>
      </w:r>
    </w:p>
    <w:p w14:paraId="089CFCF8" w14:textId="77777777" w:rsidR="0005276B" w:rsidRDefault="0005276B" w:rsidP="0005276B">
      <w:pPr>
        <w:tabs>
          <w:tab w:val="left" w:pos="1276"/>
        </w:tabs>
        <w:spacing w:after="0" w:line="240" w:lineRule="auto"/>
        <w:ind w:left="284" w:right="-1" w:hanging="284"/>
        <w:rPr>
          <w:rFonts w:ascii="Source Sans Pro" w:hAnsi="Source Sans Pro" w:cs="Arial"/>
          <w:sz w:val="24"/>
          <w:szCs w:val="24"/>
        </w:rPr>
      </w:pPr>
    </w:p>
    <w:p w14:paraId="09A1794F" w14:textId="77777777" w:rsidR="0005276B" w:rsidRPr="00272BD4" w:rsidRDefault="0005276B" w:rsidP="0005276B">
      <w:pPr>
        <w:pStyle w:val="ctapub1"/>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30BE2609" w14:textId="77777777" w:rsidTr="00324688">
        <w:trPr>
          <w:trHeight w:val="280"/>
          <w:jc w:val="center"/>
        </w:trPr>
        <w:tc>
          <w:tcPr>
            <w:tcW w:w="8508" w:type="dxa"/>
            <w:shd w:val="clear" w:color="auto" w:fill="A9ABAE"/>
            <w:vAlign w:val="center"/>
          </w:tcPr>
          <w:p w14:paraId="12B77C8E" w14:textId="77777777" w:rsidR="0005276B" w:rsidRPr="00272BD4" w:rsidRDefault="0005276B" w:rsidP="00324688">
            <w:pPr>
              <w:pStyle w:val="ENCTAB"/>
              <w:spacing w:after="0"/>
              <w:rPr>
                <w:sz w:val="14"/>
                <w:szCs w:val="14"/>
              </w:rPr>
            </w:pPr>
            <w:r>
              <w:rPr>
                <w:sz w:val="14"/>
                <w:szCs w:val="14"/>
              </w:rPr>
              <w:t>BIENES MUEBLES, INMUEBLES E INTANGIBLES</w:t>
            </w:r>
          </w:p>
          <w:p w14:paraId="2432178C" w14:textId="77777777" w:rsidR="0005276B" w:rsidRPr="00272BD4" w:rsidRDefault="0005276B" w:rsidP="00324688">
            <w:pPr>
              <w:pStyle w:val="ENCTAB"/>
              <w:spacing w:after="0"/>
              <w:rPr>
                <w:sz w:val="14"/>
                <w:szCs w:val="14"/>
              </w:rPr>
            </w:pPr>
            <w:r>
              <w:rPr>
                <w:sz w:val="14"/>
                <w:szCs w:val="14"/>
              </w:rPr>
              <w:t>(CIFRAS A PESOS)</w:t>
            </w:r>
          </w:p>
        </w:tc>
      </w:tr>
    </w:tbl>
    <w:p w14:paraId="09C5E863"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0B97DACB" w14:textId="77777777" w:rsidTr="00324688">
        <w:trPr>
          <w:trHeight w:val="280"/>
          <w:jc w:val="center"/>
        </w:trPr>
        <w:tc>
          <w:tcPr>
            <w:tcW w:w="5672" w:type="dxa"/>
            <w:shd w:val="clear" w:color="auto" w:fill="D2D3D5"/>
            <w:vAlign w:val="center"/>
          </w:tcPr>
          <w:p w14:paraId="0870CB86"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6A3C97F0" w14:textId="54FF5C74"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319DBE3C" w14:textId="5D54AC13"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5BB14CCD"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6853EA76" w14:textId="77777777" w:rsidTr="00324688">
        <w:trPr>
          <w:trHeight w:val="280"/>
          <w:jc w:val="center"/>
        </w:trPr>
        <w:tc>
          <w:tcPr>
            <w:tcW w:w="5672" w:type="dxa"/>
            <w:vAlign w:val="center"/>
          </w:tcPr>
          <w:p w14:paraId="3BDC310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09510015"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37CDDC1" w14:textId="77777777" w:rsidR="0005276B" w:rsidRPr="0063233F" w:rsidRDefault="0005276B" w:rsidP="00324688">
            <w:pPr>
              <w:pStyle w:val="TEXTAB"/>
              <w:spacing w:after="0"/>
              <w:ind w:right="237"/>
              <w:jc w:val="right"/>
              <w:rPr>
                <w:sz w:val="12"/>
                <w:szCs w:val="12"/>
                <w:lang w:val="es-ES_tradnl"/>
              </w:rPr>
            </w:pPr>
          </w:p>
        </w:tc>
      </w:tr>
      <w:tr w:rsidR="0005276B" w:rsidRPr="0063233F" w14:paraId="3B84BB04" w14:textId="77777777" w:rsidTr="00324688">
        <w:trPr>
          <w:trHeight w:val="280"/>
          <w:jc w:val="center"/>
        </w:trPr>
        <w:tc>
          <w:tcPr>
            <w:tcW w:w="5672" w:type="dxa"/>
            <w:vAlign w:val="center"/>
          </w:tcPr>
          <w:p w14:paraId="7656974B"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72F6FDB2"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86F93C6" w14:textId="77777777" w:rsidR="0005276B" w:rsidRPr="0063233F" w:rsidRDefault="0005276B" w:rsidP="00324688">
            <w:pPr>
              <w:pStyle w:val="TEXTAB"/>
              <w:spacing w:after="0"/>
              <w:ind w:right="237"/>
              <w:jc w:val="right"/>
              <w:rPr>
                <w:sz w:val="12"/>
                <w:szCs w:val="12"/>
                <w:lang w:val="es-ES_tradnl"/>
              </w:rPr>
            </w:pPr>
          </w:p>
        </w:tc>
      </w:tr>
      <w:tr w:rsidR="0005276B" w:rsidRPr="0063233F" w14:paraId="75112162" w14:textId="77777777" w:rsidTr="00324688">
        <w:trPr>
          <w:trHeight w:val="280"/>
          <w:jc w:val="center"/>
        </w:trPr>
        <w:tc>
          <w:tcPr>
            <w:tcW w:w="5672" w:type="dxa"/>
            <w:tcBorders>
              <w:bottom w:val="double" w:sz="4" w:space="0" w:color="auto"/>
            </w:tcBorders>
            <w:vAlign w:val="center"/>
          </w:tcPr>
          <w:p w14:paraId="6E07691C"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2D583D27"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2D2EBCE3" w14:textId="77777777" w:rsidR="0005276B" w:rsidRPr="0063233F" w:rsidRDefault="0005276B" w:rsidP="00324688">
            <w:pPr>
              <w:pStyle w:val="TEXTAB"/>
              <w:spacing w:after="0"/>
              <w:ind w:right="237"/>
              <w:jc w:val="right"/>
              <w:rPr>
                <w:sz w:val="12"/>
                <w:szCs w:val="12"/>
                <w:lang w:val="es-ES_tradnl"/>
              </w:rPr>
            </w:pPr>
          </w:p>
        </w:tc>
      </w:tr>
      <w:tr w:rsidR="0005276B" w:rsidRPr="0063233F" w14:paraId="359F875C" w14:textId="77777777" w:rsidTr="00324688">
        <w:trPr>
          <w:trHeight w:val="280"/>
          <w:jc w:val="center"/>
        </w:trPr>
        <w:tc>
          <w:tcPr>
            <w:tcW w:w="5672" w:type="dxa"/>
            <w:vAlign w:val="center"/>
          </w:tcPr>
          <w:p w14:paraId="2D3AB366"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40012134"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66396DE" w14:textId="77777777" w:rsidR="0005276B" w:rsidRPr="0063233F" w:rsidRDefault="0005276B" w:rsidP="00324688">
            <w:pPr>
              <w:pStyle w:val="TEXTAB"/>
              <w:spacing w:after="0"/>
              <w:ind w:right="237"/>
              <w:jc w:val="right"/>
              <w:rPr>
                <w:sz w:val="12"/>
                <w:szCs w:val="12"/>
                <w:lang w:val="es-ES_tradnl"/>
              </w:rPr>
            </w:pPr>
          </w:p>
        </w:tc>
      </w:tr>
      <w:tr w:rsidR="0005276B" w:rsidRPr="0063233F" w14:paraId="588C1DD7" w14:textId="77777777" w:rsidTr="00324688">
        <w:trPr>
          <w:trHeight w:val="280"/>
          <w:jc w:val="center"/>
        </w:trPr>
        <w:tc>
          <w:tcPr>
            <w:tcW w:w="5672" w:type="dxa"/>
            <w:tcBorders>
              <w:bottom w:val="double" w:sz="4" w:space="0" w:color="auto"/>
            </w:tcBorders>
            <w:vAlign w:val="center"/>
          </w:tcPr>
          <w:p w14:paraId="44189D8D"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7F610ED9"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498398DC" w14:textId="77777777" w:rsidR="0005276B" w:rsidRPr="0063233F" w:rsidRDefault="0005276B" w:rsidP="00324688">
            <w:pPr>
              <w:pStyle w:val="TEXTAB"/>
              <w:spacing w:after="0"/>
              <w:ind w:right="237"/>
              <w:jc w:val="right"/>
              <w:rPr>
                <w:sz w:val="12"/>
                <w:szCs w:val="12"/>
                <w:lang w:val="es-ES_tradnl"/>
              </w:rPr>
            </w:pPr>
          </w:p>
        </w:tc>
      </w:tr>
    </w:tbl>
    <w:p w14:paraId="1261ACDB"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EC43D76" w14:textId="77777777" w:rsidTr="00324688">
        <w:trPr>
          <w:trHeight w:val="280"/>
          <w:jc w:val="center"/>
        </w:trPr>
        <w:tc>
          <w:tcPr>
            <w:tcW w:w="5672" w:type="dxa"/>
            <w:shd w:val="clear" w:color="auto" w:fill="D2D3D5"/>
            <w:vAlign w:val="center"/>
          </w:tcPr>
          <w:p w14:paraId="483108AD"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1C26BAC1"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14D732CA" w14:textId="77777777" w:rsidR="0005276B" w:rsidRPr="0063233F" w:rsidRDefault="0005276B" w:rsidP="00324688">
            <w:pPr>
              <w:pStyle w:val="TEXTAB"/>
              <w:spacing w:after="0"/>
              <w:ind w:right="237"/>
              <w:jc w:val="right"/>
              <w:rPr>
                <w:sz w:val="12"/>
                <w:szCs w:val="12"/>
                <w:lang w:val="es-ES_tradnl"/>
              </w:rPr>
            </w:pPr>
          </w:p>
        </w:tc>
      </w:tr>
    </w:tbl>
    <w:p w14:paraId="697695AE" w14:textId="77777777" w:rsidR="0005276B" w:rsidRDefault="0005276B" w:rsidP="0005276B">
      <w:pPr>
        <w:pStyle w:val="documento"/>
      </w:pPr>
    </w:p>
    <w:p w14:paraId="05592ECC"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96501E1"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4305F04D"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Estimaciones y Deterioros</w:t>
      </w:r>
    </w:p>
    <w:p w14:paraId="55E09276" w14:textId="3A62DF3C" w:rsidR="0005276B" w:rsidRPr="00086CE4" w:rsidRDefault="0005276B" w:rsidP="0005276B">
      <w:pPr>
        <w:tabs>
          <w:tab w:val="left" w:pos="1276"/>
        </w:tabs>
        <w:spacing w:after="0" w:line="240" w:lineRule="auto"/>
        <w:ind w:left="284" w:right="-1" w:hanging="284"/>
        <w:rPr>
          <w:rFonts w:ascii="Source Sans Pro" w:hAnsi="Source Sans Pro" w:cs="Arial"/>
          <w:b/>
          <w:sz w:val="24"/>
          <w:szCs w:val="24"/>
        </w:rPr>
      </w:pPr>
      <w:r w:rsidRPr="00086CE4">
        <w:rPr>
          <w:rFonts w:ascii="Source Sans Pro" w:hAnsi="Source Sans Pro" w:cs="Arial"/>
          <w:sz w:val="24"/>
          <w:szCs w:val="24"/>
        </w:rPr>
        <w:t xml:space="preserve">10. </w:t>
      </w:r>
      <w:r w:rsidR="00915DEC" w:rsidRPr="00915DEC">
        <w:rPr>
          <w:rFonts w:ascii="Source Sans Pro" w:hAnsi="Source Sans Pro" w:cs="Arial"/>
          <w:sz w:val="24"/>
          <w:szCs w:val="24"/>
        </w:rPr>
        <w:t>Se informarán los criterios utilizados para la determinación de las estimaciones; por ejemplo: estimación de cuentas incobrables, estimación de inventarios, deterioro de activos biológicos y cualquier otra que aplique</w:t>
      </w:r>
      <w:r w:rsidRPr="00086CE4">
        <w:rPr>
          <w:rFonts w:ascii="Source Sans Pro" w:hAnsi="Source Sans Pro" w:cs="Arial"/>
          <w:sz w:val="24"/>
          <w:szCs w:val="24"/>
        </w:rPr>
        <w:t>.</w:t>
      </w:r>
    </w:p>
    <w:p w14:paraId="235FA69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2785B928"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Otros Activos</w:t>
      </w:r>
    </w:p>
    <w:p w14:paraId="501CFB03"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02D686DF" w14:textId="1413103E"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lastRenderedPageBreak/>
        <w:t xml:space="preserve">11.  </w:t>
      </w:r>
      <w:r w:rsidR="00915DEC" w:rsidRPr="00915DEC">
        <w:rPr>
          <w:rFonts w:ascii="Source Sans Pro" w:hAnsi="Source Sans Pro" w:cs="Arial"/>
          <w:sz w:val="24"/>
          <w:szCs w:val="24"/>
        </w:rPr>
        <w:t>De las cuentas de otros activos se informará por tipo circulante o no circulante, los montos totales asociados y sus características cualitativas significativas que les impacten financieramente</w:t>
      </w:r>
      <w:r w:rsidRPr="00086CE4">
        <w:rPr>
          <w:rFonts w:ascii="Source Sans Pro" w:hAnsi="Source Sans Pro" w:cs="Arial"/>
          <w:sz w:val="24"/>
          <w:szCs w:val="24"/>
        </w:rPr>
        <w:t xml:space="preserve">. </w:t>
      </w:r>
    </w:p>
    <w:p w14:paraId="7B00D83F" w14:textId="77777777" w:rsidR="0005276B" w:rsidRDefault="0005276B" w:rsidP="0005276B">
      <w:pPr>
        <w:tabs>
          <w:tab w:val="left" w:pos="1276"/>
        </w:tabs>
        <w:spacing w:after="0" w:line="240" w:lineRule="auto"/>
        <w:ind w:right="-1"/>
        <w:rPr>
          <w:rFonts w:ascii="Source Sans Pro" w:hAnsi="Source Sans Pro" w:cs="Arial"/>
          <w:sz w:val="24"/>
          <w:szCs w:val="24"/>
        </w:rPr>
      </w:pPr>
    </w:p>
    <w:p w14:paraId="6A74F4C7" w14:textId="77777777" w:rsidR="0005276B" w:rsidRDefault="0005276B" w:rsidP="0005276B">
      <w:pPr>
        <w:rPr>
          <w:rFonts w:ascii="Source Sans Pro" w:hAnsi="Source Sans Pro" w:cs="Arial"/>
          <w:sz w:val="24"/>
          <w:szCs w:val="24"/>
        </w:rPr>
      </w:pPr>
    </w:p>
    <w:p w14:paraId="0E2CBBFF" w14:textId="77777777" w:rsidR="004275E7" w:rsidRDefault="004275E7">
      <w:pPr>
        <w:spacing w:after="0"/>
        <w:rPr>
          <w:rFonts w:ascii="Source Sans Pro" w:hAnsi="Source Sans Pro" w:cs="Arial"/>
          <w:b/>
          <w:sz w:val="24"/>
          <w:szCs w:val="24"/>
        </w:rPr>
      </w:pPr>
      <w:r>
        <w:rPr>
          <w:rFonts w:ascii="Source Sans Pro" w:hAnsi="Source Sans Pro" w:cs="Arial"/>
          <w:b/>
          <w:sz w:val="24"/>
          <w:szCs w:val="24"/>
        </w:rPr>
        <w:br w:type="page"/>
      </w:r>
    </w:p>
    <w:p w14:paraId="5F3EFD3F" w14:textId="77777777" w:rsidR="006E70CF" w:rsidRDefault="006E70CF" w:rsidP="0005276B">
      <w:pPr>
        <w:tabs>
          <w:tab w:val="left" w:pos="1276"/>
        </w:tabs>
        <w:spacing w:after="0" w:line="240" w:lineRule="auto"/>
        <w:ind w:right="-1"/>
        <w:rPr>
          <w:rFonts w:ascii="Source Sans Pro" w:hAnsi="Source Sans Pro" w:cs="Arial"/>
          <w:b/>
          <w:sz w:val="24"/>
          <w:szCs w:val="24"/>
        </w:rPr>
      </w:pPr>
    </w:p>
    <w:p w14:paraId="0E8650E0" w14:textId="77777777" w:rsidR="006E70CF" w:rsidRDefault="006E70CF" w:rsidP="0005276B">
      <w:pPr>
        <w:tabs>
          <w:tab w:val="left" w:pos="1276"/>
        </w:tabs>
        <w:spacing w:after="0" w:line="240" w:lineRule="auto"/>
        <w:ind w:right="-1"/>
        <w:rPr>
          <w:rFonts w:ascii="Source Sans Pro" w:hAnsi="Source Sans Pro" w:cs="Arial"/>
          <w:b/>
          <w:sz w:val="24"/>
          <w:szCs w:val="24"/>
        </w:rPr>
      </w:pPr>
    </w:p>
    <w:p w14:paraId="23DF6BDC" w14:textId="473D1A74"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Pasivo</w:t>
      </w:r>
    </w:p>
    <w:p w14:paraId="4D398A2C"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33769D1E" w14:textId="4064DB70"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1. </w:t>
      </w:r>
      <w:r w:rsidR="00915DEC" w:rsidRPr="00086CE4">
        <w:rPr>
          <w:rFonts w:ascii="Source Sans Pro" w:hAnsi="Source Sans Pro" w:cs="Arial"/>
          <w:sz w:val="24"/>
          <w:szCs w:val="24"/>
        </w:rPr>
        <w:t>Se elabora una relación de las cuentas y documentos por pagar en una desagregación por su vencimiento en días a 90, 180, menor o igual a 365 y mayor a 365. Asimismo, se informará sobre la factibilidad del pago de dichos pasivos</w:t>
      </w:r>
      <w:r w:rsidRPr="00086CE4">
        <w:rPr>
          <w:rFonts w:ascii="Source Sans Pro" w:hAnsi="Source Sans Pro" w:cs="Arial"/>
          <w:sz w:val="24"/>
          <w:szCs w:val="24"/>
        </w:rPr>
        <w:t>.</w:t>
      </w:r>
    </w:p>
    <w:p w14:paraId="68764749"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C99AEFD" w14:textId="54796AFA"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2. </w:t>
      </w:r>
      <w:r w:rsidR="00915DEC" w:rsidRPr="00086CE4">
        <w:rPr>
          <w:rFonts w:ascii="Source Sans Pro" w:hAnsi="Source Sans Pro" w:cs="Arial"/>
          <w:sz w:val="24"/>
          <w:szCs w:val="24"/>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r w:rsidRPr="00086CE4">
        <w:rPr>
          <w:rFonts w:ascii="Source Sans Pro" w:hAnsi="Source Sans Pro" w:cs="Arial"/>
          <w:sz w:val="24"/>
          <w:szCs w:val="24"/>
        </w:rPr>
        <w:t>.</w:t>
      </w:r>
    </w:p>
    <w:p w14:paraId="4EDACFD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92EFB02" w14:textId="6DA10CB3"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3. </w:t>
      </w:r>
      <w:r w:rsidR="00915DEC" w:rsidRPr="00086CE4">
        <w:rPr>
          <w:rFonts w:ascii="Source Sans Pro" w:hAnsi="Source Sans Pro" w:cs="Arial"/>
          <w:sz w:val="24"/>
          <w:szCs w:val="24"/>
        </w:rPr>
        <w:t>Se informará de las cuentas de los pasivos diferidos y otros, su tipo, monto y naturaleza, así como las características significativas que les impacten o pudieran impactarles financieramente</w:t>
      </w:r>
      <w:r w:rsidRPr="00086CE4">
        <w:rPr>
          <w:rFonts w:ascii="Source Sans Pro" w:hAnsi="Source Sans Pro" w:cs="Arial"/>
          <w:sz w:val="24"/>
          <w:szCs w:val="24"/>
        </w:rPr>
        <w:t>.</w:t>
      </w:r>
    </w:p>
    <w:p w14:paraId="6DF08BDA" w14:textId="77777777" w:rsidR="0005276B" w:rsidRDefault="0005276B" w:rsidP="0005276B">
      <w:pPr>
        <w:tabs>
          <w:tab w:val="left" w:pos="1276"/>
        </w:tabs>
        <w:spacing w:after="0" w:line="240" w:lineRule="auto"/>
        <w:ind w:left="284" w:right="-1" w:hanging="284"/>
        <w:rPr>
          <w:rFonts w:ascii="Source Sans Pro" w:hAnsi="Source Sans Pro" w:cs="Arial"/>
          <w:b/>
          <w:sz w:val="24"/>
          <w:szCs w:val="24"/>
        </w:rPr>
      </w:pPr>
    </w:p>
    <w:p w14:paraId="3A602D2E"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II)</w:t>
      </w:r>
      <w:r w:rsidRPr="00086CE4">
        <w:rPr>
          <w:rFonts w:ascii="Source Sans Pro" w:hAnsi="Source Sans Pro" w:cs="Arial"/>
          <w:b/>
          <w:sz w:val="24"/>
          <w:szCs w:val="24"/>
        </w:rPr>
        <w:tab/>
        <w:t>Notas al Estado de Actividades</w:t>
      </w:r>
    </w:p>
    <w:p w14:paraId="16B2130F"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891D5A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Ingresos de Gestión</w:t>
      </w:r>
    </w:p>
    <w:p w14:paraId="1DBE522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9620D31" w14:textId="138B85B1"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1. </w:t>
      </w:r>
      <w:r w:rsidR="00915DEC" w:rsidRPr="00086CE4">
        <w:rPr>
          <w:rFonts w:ascii="Source Sans Pro" w:hAnsi="Source Sans Pro" w:cs="Arial"/>
          <w:sz w:val="24"/>
          <w:szCs w:val="24"/>
        </w:rPr>
        <w:t>De los rubros de impuestos, cuotas y aportaciones de seguridad social, contribuciones de mejoras, derechos, productos, aprovechamientos, y de ingresos por venta de bienes y prestación de servicios, los cuales están armonizados con los rubros del Clasificador por Rubros de Ingresos, se informaran los montos totales y cualquier característica significativa</w:t>
      </w:r>
      <w:r w:rsidRPr="00086CE4">
        <w:rPr>
          <w:rFonts w:ascii="Source Sans Pro" w:hAnsi="Source Sans Pro" w:cs="Arial"/>
          <w:sz w:val="24"/>
          <w:szCs w:val="24"/>
        </w:rPr>
        <w:t>.</w:t>
      </w:r>
    </w:p>
    <w:p w14:paraId="31A0C9AC" w14:textId="77777777" w:rsidR="0005276B" w:rsidRDefault="0005276B" w:rsidP="0005276B">
      <w:pPr>
        <w:tabs>
          <w:tab w:val="left" w:pos="1276"/>
        </w:tabs>
        <w:spacing w:after="0" w:line="240" w:lineRule="auto"/>
        <w:ind w:right="-1"/>
        <w:rPr>
          <w:rFonts w:ascii="Source Sans Pro" w:hAnsi="Source Sans Pro" w:cs="Arial"/>
          <w:sz w:val="24"/>
          <w:szCs w:val="24"/>
        </w:rPr>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05276B" w:rsidRPr="00272BD4" w14:paraId="6FA41796" w14:textId="77777777" w:rsidTr="00324688">
        <w:trPr>
          <w:trHeight w:val="280"/>
          <w:jc w:val="center"/>
        </w:trPr>
        <w:tc>
          <w:tcPr>
            <w:tcW w:w="8508" w:type="dxa"/>
            <w:shd w:val="clear" w:color="auto" w:fill="A9ABAE"/>
            <w:vAlign w:val="center"/>
          </w:tcPr>
          <w:p w14:paraId="0065A028" w14:textId="77777777" w:rsidR="0005276B" w:rsidRPr="00272BD4" w:rsidRDefault="0005276B" w:rsidP="00324688">
            <w:pPr>
              <w:pStyle w:val="ENCTAB"/>
              <w:spacing w:after="0"/>
              <w:rPr>
                <w:sz w:val="14"/>
                <w:szCs w:val="14"/>
              </w:rPr>
            </w:pPr>
            <w:r>
              <w:rPr>
                <w:sz w:val="14"/>
                <w:szCs w:val="14"/>
              </w:rPr>
              <w:t>INGRESOS DE GESTIÓN</w:t>
            </w:r>
          </w:p>
          <w:p w14:paraId="55BDDBBF" w14:textId="77777777" w:rsidR="0005276B" w:rsidRPr="00272BD4" w:rsidRDefault="0005276B" w:rsidP="00324688">
            <w:pPr>
              <w:pStyle w:val="ENCTAB"/>
              <w:spacing w:after="0"/>
              <w:rPr>
                <w:sz w:val="14"/>
                <w:szCs w:val="14"/>
              </w:rPr>
            </w:pPr>
            <w:r>
              <w:rPr>
                <w:sz w:val="14"/>
                <w:szCs w:val="14"/>
              </w:rPr>
              <w:t>(CIFRAS A PESOS)</w:t>
            </w:r>
          </w:p>
        </w:tc>
      </w:tr>
    </w:tbl>
    <w:p w14:paraId="0529BE9F"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757F9591" w14:textId="77777777" w:rsidTr="00324688">
        <w:trPr>
          <w:trHeight w:val="280"/>
          <w:jc w:val="center"/>
        </w:trPr>
        <w:tc>
          <w:tcPr>
            <w:tcW w:w="5672" w:type="dxa"/>
            <w:shd w:val="clear" w:color="auto" w:fill="D2D3D5"/>
            <w:vAlign w:val="center"/>
          </w:tcPr>
          <w:p w14:paraId="2D82873F"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038B392F" w14:textId="5D185141"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0F1D6385" w14:textId="4A5388C6"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3A99DAFB" w14:textId="77777777" w:rsidR="0005276B" w:rsidRPr="00272BD4" w:rsidRDefault="0005276B" w:rsidP="0005276B">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7CA902B" w14:textId="77777777" w:rsidTr="00324688">
        <w:trPr>
          <w:trHeight w:val="280"/>
          <w:jc w:val="center"/>
        </w:trPr>
        <w:tc>
          <w:tcPr>
            <w:tcW w:w="5672" w:type="dxa"/>
            <w:vAlign w:val="center"/>
          </w:tcPr>
          <w:p w14:paraId="3B729A0A"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368C36B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3C1BF674" w14:textId="77777777" w:rsidR="0005276B" w:rsidRPr="0063233F" w:rsidRDefault="0005276B" w:rsidP="00324688">
            <w:pPr>
              <w:pStyle w:val="TEXTAB"/>
              <w:spacing w:after="0"/>
              <w:ind w:right="237"/>
              <w:jc w:val="right"/>
              <w:rPr>
                <w:sz w:val="12"/>
                <w:szCs w:val="12"/>
                <w:lang w:val="es-ES_tradnl"/>
              </w:rPr>
            </w:pPr>
          </w:p>
        </w:tc>
      </w:tr>
      <w:tr w:rsidR="0005276B" w:rsidRPr="0063233F" w14:paraId="7141CC59" w14:textId="77777777" w:rsidTr="00324688">
        <w:trPr>
          <w:trHeight w:val="280"/>
          <w:jc w:val="center"/>
        </w:trPr>
        <w:tc>
          <w:tcPr>
            <w:tcW w:w="5672" w:type="dxa"/>
            <w:vAlign w:val="center"/>
          </w:tcPr>
          <w:p w14:paraId="510974CC"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72D29245"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13424AF1" w14:textId="77777777" w:rsidR="0005276B" w:rsidRPr="0063233F" w:rsidRDefault="0005276B" w:rsidP="00324688">
            <w:pPr>
              <w:pStyle w:val="TEXTAB"/>
              <w:spacing w:after="0"/>
              <w:ind w:right="237"/>
              <w:jc w:val="right"/>
              <w:rPr>
                <w:sz w:val="12"/>
                <w:szCs w:val="12"/>
                <w:lang w:val="es-ES_tradnl"/>
              </w:rPr>
            </w:pPr>
          </w:p>
        </w:tc>
      </w:tr>
      <w:tr w:rsidR="0005276B" w:rsidRPr="0063233F" w14:paraId="52BBA322" w14:textId="77777777" w:rsidTr="00324688">
        <w:trPr>
          <w:trHeight w:val="280"/>
          <w:jc w:val="center"/>
        </w:trPr>
        <w:tc>
          <w:tcPr>
            <w:tcW w:w="5672" w:type="dxa"/>
            <w:vAlign w:val="center"/>
          </w:tcPr>
          <w:p w14:paraId="04497982"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11C7176B"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1DDA1746" w14:textId="77777777" w:rsidR="0005276B" w:rsidRPr="0063233F" w:rsidRDefault="0005276B" w:rsidP="00324688">
            <w:pPr>
              <w:pStyle w:val="TEXTAB"/>
              <w:spacing w:after="0"/>
              <w:ind w:right="237"/>
              <w:jc w:val="right"/>
              <w:rPr>
                <w:sz w:val="12"/>
                <w:szCs w:val="12"/>
                <w:lang w:val="es-ES_tradnl"/>
              </w:rPr>
            </w:pPr>
          </w:p>
        </w:tc>
      </w:tr>
      <w:tr w:rsidR="0005276B" w:rsidRPr="0063233F" w14:paraId="5880AB7E" w14:textId="77777777" w:rsidTr="00324688">
        <w:trPr>
          <w:trHeight w:val="280"/>
          <w:jc w:val="center"/>
        </w:trPr>
        <w:tc>
          <w:tcPr>
            <w:tcW w:w="5672" w:type="dxa"/>
            <w:vAlign w:val="center"/>
          </w:tcPr>
          <w:p w14:paraId="036E2CDE"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34BBE823"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7C555FE" w14:textId="77777777" w:rsidR="0005276B" w:rsidRPr="0063233F" w:rsidRDefault="0005276B" w:rsidP="00324688">
            <w:pPr>
              <w:pStyle w:val="TEXTAB"/>
              <w:spacing w:after="0"/>
              <w:ind w:right="237"/>
              <w:jc w:val="right"/>
              <w:rPr>
                <w:sz w:val="12"/>
                <w:szCs w:val="12"/>
                <w:lang w:val="es-ES_tradnl"/>
              </w:rPr>
            </w:pPr>
          </w:p>
        </w:tc>
      </w:tr>
      <w:tr w:rsidR="0005276B" w:rsidRPr="0063233F" w14:paraId="702FC6A8" w14:textId="77777777" w:rsidTr="00324688">
        <w:trPr>
          <w:trHeight w:val="280"/>
          <w:jc w:val="center"/>
        </w:trPr>
        <w:tc>
          <w:tcPr>
            <w:tcW w:w="5672" w:type="dxa"/>
            <w:tcBorders>
              <w:bottom w:val="double" w:sz="4" w:space="0" w:color="auto"/>
            </w:tcBorders>
            <w:vAlign w:val="center"/>
          </w:tcPr>
          <w:p w14:paraId="5B3FDFC8"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3C78E1C9"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047AA59A" w14:textId="77777777" w:rsidR="0005276B" w:rsidRPr="0063233F" w:rsidRDefault="0005276B" w:rsidP="00324688">
            <w:pPr>
              <w:pStyle w:val="TEXTAB"/>
              <w:spacing w:after="0"/>
              <w:ind w:right="237"/>
              <w:jc w:val="right"/>
              <w:rPr>
                <w:sz w:val="12"/>
                <w:szCs w:val="12"/>
                <w:lang w:val="es-ES_tradnl"/>
              </w:rPr>
            </w:pPr>
          </w:p>
        </w:tc>
      </w:tr>
    </w:tbl>
    <w:p w14:paraId="73E50055"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348D131B" w14:textId="77777777" w:rsidTr="00324688">
        <w:trPr>
          <w:trHeight w:val="280"/>
          <w:jc w:val="center"/>
        </w:trPr>
        <w:tc>
          <w:tcPr>
            <w:tcW w:w="5672" w:type="dxa"/>
            <w:shd w:val="clear" w:color="auto" w:fill="D2D3D5"/>
            <w:vAlign w:val="center"/>
          </w:tcPr>
          <w:p w14:paraId="334AACE6"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52D7BC4F"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39600ADA" w14:textId="77777777" w:rsidR="0005276B" w:rsidRPr="0063233F" w:rsidRDefault="0005276B" w:rsidP="00324688">
            <w:pPr>
              <w:pStyle w:val="TEXTAB"/>
              <w:spacing w:after="0"/>
              <w:ind w:right="237"/>
              <w:jc w:val="right"/>
              <w:rPr>
                <w:sz w:val="12"/>
                <w:szCs w:val="12"/>
                <w:lang w:val="es-ES_tradnl"/>
              </w:rPr>
            </w:pPr>
          </w:p>
        </w:tc>
      </w:tr>
    </w:tbl>
    <w:p w14:paraId="2322B858"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0606D10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60FCF81" w14:textId="77777777" w:rsidR="004275E7" w:rsidRDefault="004275E7">
      <w:pPr>
        <w:spacing w:after="0"/>
        <w:rPr>
          <w:rFonts w:ascii="Source Sans Pro" w:hAnsi="Source Sans Pro" w:cs="Arial"/>
          <w:b/>
          <w:sz w:val="24"/>
          <w:szCs w:val="24"/>
        </w:rPr>
      </w:pPr>
      <w:r>
        <w:rPr>
          <w:rFonts w:ascii="Source Sans Pro" w:hAnsi="Source Sans Pro" w:cs="Arial"/>
          <w:b/>
          <w:sz w:val="24"/>
          <w:szCs w:val="24"/>
        </w:rPr>
        <w:br w:type="page"/>
      </w:r>
    </w:p>
    <w:p w14:paraId="51D965EF" w14:textId="77777777" w:rsidR="006E70CF" w:rsidRDefault="006E70CF" w:rsidP="004275E7">
      <w:pPr>
        <w:tabs>
          <w:tab w:val="left" w:pos="1276"/>
        </w:tabs>
        <w:spacing w:after="0" w:line="240" w:lineRule="auto"/>
        <w:ind w:left="0" w:right="-1" w:firstLine="0"/>
        <w:rPr>
          <w:rFonts w:ascii="Source Sans Pro" w:hAnsi="Source Sans Pro" w:cs="Arial"/>
          <w:b/>
          <w:sz w:val="24"/>
          <w:szCs w:val="24"/>
        </w:rPr>
      </w:pPr>
    </w:p>
    <w:p w14:paraId="1C286362" w14:textId="77777777" w:rsidR="006E70CF" w:rsidRDefault="006E70CF" w:rsidP="004275E7">
      <w:pPr>
        <w:tabs>
          <w:tab w:val="left" w:pos="1276"/>
        </w:tabs>
        <w:spacing w:after="0" w:line="240" w:lineRule="auto"/>
        <w:ind w:left="0" w:right="-1" w:firstLine="0"/>
        <w:rPr>
          <w:rFonts w:ascii="Source Sans Pro" w:hAnsi="Source Sans Pro" w:cs="Arial"/>
          <w:b/>
          <w:sz w:val="24"/>
          <w:szCs w:val="24"/>
        </w:rPr>
      </w:pPr>
    </w:p>
    <w:p w14:paraId="4E8DB0D7" w14:textId="6534CFAB" w:rsidR="0005276B" w:rsidRPr="00086CE4" w:rsidRDefault="0005276B" w:rsidP="004275E7">
      <w:pPr>
        <w:tabs>
          <w:tab w:val="left" w:pos="1276"/>
        </w:tabs>
        <w:spacing w:after="0" w:line="240" w:lineRule="auto"/>
        <w:ind w:left="0" w:right="-1" w:firstLine="0"/>
        <w:rPr>
          <w:rFonts w:ascii="Source Sans Pro" w:hAnsi="Source Sans Pro" w:cs="Arial"/>
          <w:b/>
          <w:sz w:val="24"/>
          <w:szCs w:val="24"/>
        </w:rPr>
      </w:pPr>
      <w:r w:rsidRPr="00086CE4">
        <w:rPr>
          <w:rFonts w:ascii="Source Sans Pro" w:hAnsi="Source Sans Pro" w:cs="Arial"/>
          <w:b/>
          <w:sz w:val="24"/>
          <w:szCs w:val="24"/>
        </w:rPr>
        <w:t>Participaciones, Aportaciones, Convenios, Incentivos Derivados de la Colaboración Fiscal, Fondos Distintos de Aportaciones, Transferencias, Asignaciones, Subsidios y Subvenciones y Pensiones y Jubilaciones.</w:t>
      </w:r>
    </w:p>
    <w:p w14:paraId="2CC603E5" w14:textId="77777777" w:rsidR="0005276B" w:rsidRDefault="0005276B" w:rsidP="0005276B">
      <w:pPr>
        <w:tabs>
          <w:tab w:val="left" w:pos="1276"/>
        </w:tabs>
        <w:spacing w:after="0" w:line="240" w:lineRule="auto"/>
        <w:ind w:right="-1"/>
        <w:rPr>
          <w:rFonts w:ascii="Source Sans Pro" w:hAnsi="Source Sans Pro" w:cs="Arial"/>
          <w:b/>
          <w:sz w:val="24"/>
          <w:szCs w:val="24"/>
        </w:rPr>
      </w:pPr>
    </w:p>
    <w:p w14:paraId="43902F39" w14:textId="77777777" w:rsidR="0005276B" w:rsidRDefault="0005276B" w:rsidP="0005276B">
      <w:pPr>
        <w:tabs>
          <w:tab w:val="left" w:pos="1276"/>
        </w:tabs>
        <w:spacing w:after="0" w:line="240" w:lineRule="auto"/>
        <w:ind w:right="-1"/>
        <w:rPr>
          <w:rFonts w:ascii="Source Sans Pro" w:hAnsi="Source Sans Pro" w:cs="Arial"/>
          <w:b/>
          <w:sz w:val="24"/>
          <w:szCs w:val="24"/>
        </w:rPr>
      </w:pPr>
    </w:p>
    <w:p w14:paraId="5E77A979" w14:textId="6309DF42" w:rsidR="0005276B" w:rsidRDefault="0005276B" w:rsidP="004275E7">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2. </w:t>
      </w:r>
      <w:r w:rsidR="00915DEC" w:rsidRPr="00086CE4">
        <w:rPr>
          <w:rFonts w:ascii="Source Sans Pro" w:hAnsi="Source Sans Pro" w:cs="Arial"/>
          <w:sz w:val="24"/>
          <w:szCs w:val="24"/>
        </w:rPr>
        <w:t xml:space="preserve">De los rubros de </w:t>
      </w:r>
      <w:r w:rsidR="0082713F" w:rsidRPr="0082713F">
        <w:rPr>
          <w:rFonts w:ascii="Source Sans Pro" w:hAnsi="Source Sans Pro" w:cs="Arial"/>
          <w:sz w:val="24"/>
          <w:szCs w:val="24"/>
        </w:rPr>
        <w:t>P</w:t>
      </w:r>
      <w:r w:rsidR="00915DEC" w:rsidRPr="0082713F">
        <w:rPr>
          <w:rFonts w:ascii="Source Sans Pro" w:hAnsi="Source Sans Pro" w:cs="Arial"/>
          <w:sz w:val="24"/>
          <w:szCs w:val="24"/>
        </w:rPr>
        <w:t xml:space="preserve">articipaciones, </w:t>
      </w:r>
      <w:r w:rsidR="0082713F" w:rsidRPr="0082713F">
        <w:rPr>
          <w:rFonts w:ascii="Source Sans Pro" w:hAnsi="Source Sans Pro" w:cs="Arial"/>
          <w:sz w:val="24"/>
          <w:szCs w:val="24"/>
        </w:rPr>
        <w:t>A</w:t>
      </w:r>
      <w:r w:rsidR="00915DEC" w:rsidRPr="0082713F">
        <w:rPr>
          <w:rFonts w:ascii="Source Sans Pro" w:hAnsi="Source Sans Pro" w:cs="Arial"/>
          <w:sz w:val="24"/>
          <w:szCs w:val="24"/>
        </w:rPr>
        <w:t xml:space="preserve">portaciones, </w:t>
      </w:r>
      <w:r w:rsidR="0082713F" w:rsidRPr="0082713F">
        <w:rPr>
          <w:rFonts w:ascii="Source Sans Pro" w:hAnsi="Source Sans Pro" w:cs="Arial"/>
          <w:sz w:val="24"/>
          <w:szCs w:val="24"/>
        </w:rPr>
        <w:t>C</w:t>
      </w:r>
      <w:r w:rsidR="00915DEC" w:rsidRPr="0082713F">
        <w:rPr>
          <w:rFonts w:ascii="Source Sans Pro" w:hAnsi="Source Sans Pro" w:cs="Arial"/>
          <w:sz w:val="24"/>
          <w:szCs w:val="24"/>
        </w:rPr>
        <w:t xml:space="preserve">onvenios, </w:t>
      </w:r>
      <w:r w:rsidR="0082713F" w:rsidRPr="0082713F">
        <w:rPr>
          <w:rFonts w:ascii="Source Sans Pro" w:hAnsi="Source Sans Pro" w:cs="Arial"/>
          <w:sz w:val="24"/>
          <w:szCs w:val="24"/>
        </w:rPr>
        <w:t>I</w:t>
      </w:r>
      <w:r w:rsidR="00915DEC" w:rsidRPr="0082713F">
        <w:rPr>
          <w:rFonts w:ascii="Source Sans Pro" w:hAnsi="Source Sans Pro" w:cs="Arial"/>
          <w:sz w:val="24"/>
          <w:szCs w:val="24"/>
        </w:rPr>
        <w:t xml:space="preserve">ncentivos </w:t>
      </w:r>
      <w:r w:rsidR="0082713F" w:rsidRPr="0082713F">
        <w:rPr>
          <w:rFonts w:ascii="Source Sans Pro" w:hAnsi="Source Sans Pro" w:cs="Arial"/>
          <w:sz w:val="24"/>
          <w:szCs w:val="24"/>
        </w:rPr>
        <w:t>D</w:t>
      </w:r>
      <w:r w:rsidR="00915DEC" w:rsidRPr="0082713F">
        <w:rPr>
          <w:rFonts w:ascii="Source Sans Pro" w:hAnsi="Source Sans Pro" w:cs="Arial"/>
          <w:sz w:val="24"/>
          <w:szCs w:val="24"/>
        </w:rPr>
        <w:t xml:space="preserve">erivados de la </w:t>
      </w:r>
      <w:r w:rsidR="0082713F" w:rsidRPr="0082713F">
        <w:rPr>
          <w:rFonts w:ascii="Source Sans Pro" w:hAnsi="Source Sans Pro" w:cs="Arial"/>
          <w:sz w:val="24"/>
          <w:szCs w:val="24"/>
        </w:rPr>
        <w:t>C</w:t>
      </w:r>
      <w:r w:rsidR="00915DEC" w:rsidRPr="0082713F">
        <w:rPr>
          <w:rFonts w:ascii="Source Sans Pro" w:hAnsi="Source Sans Pro" w:cs="Arial"/>
          <w:sz w:val="24"/>
          <w:szCs w:val="24"/>
        </w:rPr>
        <w:t xml:space="preserve">olaboración </w:t>
      </w:r>
      <w:r w:rsidR="0082713F" w:rsidRPr="0082713F">
        <w:rPr>
          <w:rFonts w:ascii="Source Sans Pro" w:hAnsi="Source Sans Pro" w:cs="Arial"/>
          <w:sz w:val="24"/>
          <w:szCs w:val="24"/>
        </w:rPr>
        <w:t>F</w:t>
      </w:r>
      <w:r w:rsidR="00915DEC" w:rsidRPr="0082713F">
        <w:rPr>
          <w:rFonts w:ascii="Source Sans Pro" w:hAnsi="Source Sans Pro" w:cs="Arial"/>
          <w:sz w:val="24"/>
          <w:szCs w:val="24"/>
        </w:rPr>
        <w:t xml:space="preserve">iscal, </w:t>
      </w:r>
      <w:r w:rsidR="0082713F" w:rsidRPr="0082713F">
        <w:rPr>
          <w:rFonts w:ascii="Source Sans Pro" w:hAnsi="Source Sans Pro" w:cs="Arial"/>
          <w:sz w:val="24"/>
          <w:szCs w:val="24"/>
        </w:rPr>
        <w:t>F</w:t>
      </w:r>
      <w:r w:rsidR="00915DEC" w:rsidRPr="0082713F">
        <w:rPr>
          <w:rFonts w:ascii="Source Sans Pro" w:hAnsi="Source Sans Pro" w:cs="Arial"/>
          <w:sz w:val="24"/>
          <w:szCs w:val="24"/>
        </w:rPr>
        <w:t xml:space="preserve">ondos </w:t>
      </w:r>
      <w:r w:rsidR="0082713F" w:rsidRPr="0082713F">
        <w:rPr>
          <w:rFonts w:ascii="Source Sans Pro" w:hAnsi="Source Sans Pro" w:cs="Arial"/>
          <w:sz w:val="24"/>
          <w:szCs w:val="24"/>
        </w:rPr>
        <w:t>D</w:t>
      </w:r>
      <w:r w:rsidR="00915DEC" w:rsidRPr="0082713F">
        <w:rPr>
          <w:rFonts w:ascii="Source Sans Pro" w:hAnsi="Source Sans Pro" w:cs="Arial"/>
          <w:sz w:val="24"/>
          <w:szCs w:val="24"/>
        </w:rPr>
        <w:t xml:space="preserve">istintos de </w:t>
      </w:r>
      <w:r w:rsidR="0082713F" w:rsidRPr="0082713F">
        <w:rPr>
          <w:rFonts w:ascii="Source Sans Pro" w:hAnsi="Source Sans Pro" w:cs="Arial"/>
          <w:sz w:val="24"/>
          <w:szCs w:val="24"/>
        </w:rPr>
        <w:t>A</w:t>
      </w:r>
      <w:r w:rsidR="00915DEC" w:rsidRPr="0082713F">
        <w:rPr>
          <w:rFonts w:ascii="Source Sans Pro" w:hAnsi="Source Sans Pro" w:cs="Arial"/>
          <w:sz w:val="24"/>
          <w:szCs w:val="24"/>
        </w:rPr>
        <w:t xml:space="preserve">portaciones, </w:t>
      </w:r>
      <w:r w:rsidR="0082713F" w:rsidRPr="0082713F">
        <w:rPr>
          <w:rFonts w:ascii="Source Sans Pro" w:hAnsi="Source Sans Pro" w:cs="Arial"/>
          <w:sz w:val="24"/>
          <w:szCs w:val="24"/>
        </w:rPr>
        <w:t>T</w:t>
      </w:r>
      <w:r w:rsidR="00915DEC" w:rsidRPr="0082713F">
        <w:rPr>
          <w:rFonts w:ascii="Source Sans Pro" w:hAnsi="Source Sans Pro" w:cs="Arial"/>
          <w:sz w:val="24"/>
          <w:szCs w:val="24"/>
        </w:rPr>
        <w:t xml:space="preserve">ransferencias, </w:t>
      </w:r>
      <w:r w:rsidR="0082713F" w:rsidRPr="0082713F">
        <w:rPr>
          <w:rFonts w:ascii="Source Sans Pro" w:hAnsi="Source Sans Pro" w:cs="Arial"/>
          <w:sz w:val="24"/>
          <w:szCs w:val="24"/>
        </w:rPr>
        <w:t>A</w:t>
      </w:r>
      <w:r w:rsidR="00915DEC" w:rsidRPr="0082713F">
        <w:rPr>
          <w:rFonts w:ascii="Source Sans Pro" w:hAnsi="Source Sans Pro" w:cs="Arial"/>
          <w:sz w:val="24"/>
          <w:szCs w:val="24"/>
        </w:rPr>
        <w:t xml:space="preserve">signaciones, </w:t>
      </w:r>
      <w:r w:rsidR="0082713F" w:rsidRPr="0082713F">
        <w:rPr>
          <w:rFonts w:ascii="Source Sans Pro" w:hAnsi="Source Sans Pro" w:cs="Arial"/>
          <w:sz w:val="24"/>
          <w:szCs w:val="24"/>
        </w:rPr>
        <w:t>S</w:t>
      </w:r>
      <w:r w:rsidR="00915DEC" w:rsidRPr="0082713F">
        <w:rPr>
          <w:rFonts w:ascii="Source Sans Pro" w:hAnsi="Source Sans Pro" w:cs="Arial"/>
          <w:sz w:val="24"/>
          <w:szCs w:val="24"/>
        </w:rPr>
        <w:t>ubsidios y</w:t>
      </w:r>
      <w:r w:rsidR="0082713F" w:rsidRPr="0082713F">
        <w:rPr>
          <w:rFonts w:ascii="Source Sans Pro" w:hAnsi="Source Sans Pro" w:cs="Arial"/>
          <w:sz w:val="24"/>
          <w:szCs w:val="24"/>
        </w:rPr>
        <w:t xml:space="preserve"> S</w:t>
      </w:r>
      <w:r w:rsidR="00915DEC" w:rsidRPr="0082713F">
        <w:rPr>
          <w:rFonts w:ascii="Source Sans Pro" w:hAnsi="Source Sans Pro" w:cs="Arial"/>
          <w:sz w:val="24"/>
          <w:szCs w:val="24"/>
        </w:rPr>
        <w:t xml:space="preserve">ubvenciones, y </w:t>
      </w:r>
      <w:r w:rsidR="0082713F" w:rsidRPr="0082713F">
        <w:rPr>
          <w:rFonts w:ascii="Source Sans Pro" w:hAnsi="Source Sans Pro" w:cs="Arial"/>
          <w:sz w:val="24"/>
          <w:szCs w:val="24"/>
        </w:rPr>
        <w:t>P</w:t>
      </w:r>
      <w:r w:rsidR="00915DEC" w:rsidRPr="0082713F">
        <w:rPr>
          <w:rFonts w:ascii="Source Sans Pro" w:hAnsi="Source Sans Pro" w:cs="Arial"/>
          <w:sz w:val="24"/>
          <w:szCs w:val="24"/>
        </w:rPr>
        <w:t xml:space="preserve">ensiones y </w:t>
      </w:r>
      <w:r w:rsidR="0082713F" w:rsidRPr="0082713F">
        <w:rPr>
          <w:rFonts w:ascii="Source Sans Pro" w:hAnsi="Source Sans Pro" w:cs="Arial"/>
          <w:sz w:val="24"/>
          <w:szCs w:val="24"/>
        </w:rPr>
        <w:t>J</w:t>
      </w:r>
      <w:r w:rsidR="00915DEC" w:rsidRPr="0082713F">
        <w:rPr>
          <w:rFonts w:ascii="Source Sans Pro" w:hAnsi="Source Sans Pro" w:cs="Arial"/>
          <w:sz w:val="24"/>
          <w:szCs w:val="24"/>
        </w:rPr>
        <w:t>ubilaciones</w:t>
      </w:r>
      <w:r w:rsidR="00915DEC" w:rsidRPr="00086CE4">
        <w:rPr>
          <w:rFonts w:ascii="Source Sans Pro" w:hAnsi="Source Sans Pro" w:cs="Arial"/>
          <w:sz w:val="24"/>
          <w:szCs w:val="24"/>
        </w:rPr>
        <w:t xml:space="preserve">, los cuales están armonizados con los rubros del Clasificador por Rubros de Ingresos, se </w:t>
      </w:r>
      <w:r w:rsidR="0082713F" w:rsidRPr="00086CE4">
        <w:rPr>
          <w:rFonts w:ascii="Source Sans Pro" w:hAnsi="Source Sans Pro" w:cs="Arial"/>
          <w:sz w:val="24"/>
          <w:szCs w:val="24"/>
        </w:rPr>
        <w:t>informarán</w:t>
      </w:r>
      <w:r w:rsidR="00915DEC" w:rsidRPr="00086CE4">
        <w:rPr>
          <w:rFonts w:ascii="Source Sans Pro" w:hAnsi="Source Sans Pro" w:cs="Arial"/>
          <w:sz w:val="24"/>
          <w:szCs w:val="24"/>
        </w:rPr>
        <w:t xml:space="preserve"> los montos totales y cualquier característica significativa</w:t>
      </w:r>
      <w:r w:rsidRPr="00086CE4">
        <w:rPr>
          <w:rFonts w:ascii="Source Sans Pro" w:hAnsi="Source Sans Pro" w:cs="Arial"/>
          <w:sz w:val="24"/>
          <w:szCs w:val="24"/>
        </w:rPr>
        <w:t>.</w:t>
      </w:r>
    </w:p>
    <w:p w14:paraId="523E389D" w14:textId="77777777" w:rsidR="004275E7" w:rsidRDefault="004275E7" w:rsidP="004275E7">
      <w:pPr>
        <w:tabs>
          <w:tab w:val="left" w:pos="1276"/>
        </w:tabs>
        <w:spacing w:after="0" w:line="240" w:lineRule="auto"/>
        <w:ind w:left="284" w:right="-1" w:hanging="284"/>
        <w:rPr>
          <w:rFonts w:ascii="Source Sans Pro" w:hAnsi="Source Sans Pro" w:cs="Arial"/>
          <w:b/>
          <w:sz w:val="24"/>
          <w:szCs w:val="24"/>
        </w:rPr>
      </w:pPr>
    </w:p>
    <w:p w14:paraId="58F8459C" w14:textId="4032230E"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Otros Ingresos y Beneficios</w:t>
      </w:r>
    </w:p>
    <w:p w14:paraId="47935CE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B5F9441" w14:textId="54D9C7FE"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3. </w:t>
      </w:r>
      <w:r w:rsidR="00915DEC" w:rsidRPr="00086CE4">
        <w:rPr>
          <w:rFonts w:ascii="Source Sans Pro" w:hAnsi="Source Sans Pro" w:cs="Arial"/>
          <w:sz w:val="24"/>
          <w:szCs w:val="24"/>
        </w:rPr>
        <w:t>De los rubros de Ingresos Financieros, Incremento por Variación de Inventarios, Disminución del Exceso de Estimaciones por Pérdida o Deterioro u Obsolescencia, Disminución del Exceso de Provisiones, y de Otros Ingresos y Beneficios Varios, se informarán los montos totales y cualquier característica significativa</w:t>
      </w:r>
      <w:r w:rsidRPr="00086CE4">
        <w:rPr>
          <w:rFonts w:ascii="Source Sans Pro" w:hAnsi="Source Sans Pro" w:cs="Arial"/>
          <w:sz w:val="24"/>
          <w:szCs w:val="24"/>
        </w:rPr>
        <w:t>.</w:t>
      </w:r>
    </w:p>
    <w:p w14:paraId="6D2A1D77" w14:textId="2FAD7B8C" w:rsidR="0005276B" w:rsidRDefault="0005276B" w:rsidP="0005276B">
      <w:pPr>
        <w:rPr>
          <w:rFonts w:ascii="Source Sans Pro" w:hAnsi="Source Sans Pro" w:cs="Arial"/>
          <w:b/>
          <w:sz w:val="24"/>
          <w:szCs w:val="24"/>
        </w:rPr>
      </w:pPr>
    </w:p>
    <w:p w14:paraId="03B94C14"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Gastos y Otras Pérdidas:</w:t>
      </w:r>
    </w:p>
    <w:p w14:paraId="76A859D4"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338B0D8E" w14:textId="018D80C0"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1.-  </w:t>
      </w:r>
      <w:r w:rsidR="00915DEC" w:rsidRPr="00086CE4">
        <w:rPr>
          <w:rFonts w:ascii="Source Sans Pro" w:hAnsi="Source Sans Pro" w:cs="Arial"/>
          <w:sz w:val="24"/>
          <w:szCs w:val="24"/>
        </w:rPr>
        <w:t>Explicar aquellas cuentas de gasto de funcionamiento, transferencias, subsidios y otras ayudas, participaciones y aportaciones, otros gastos y pérdidas extraordinarias, así como los ingresos y gastos extraordinarios, que en lo individual representen el 10% o más del total de los gastos</w:t>
      </w:r>
      <w:r w:rsidRPr="00086CE4">
        <w:rPr>
          <w:rFonts w:ascii="Source Sans Pro" w:hAnsi="Source Sans Pro" w:cs="Arial"/>
          <w:sz w:val="24"/>
          <w:szCs w:val="24"/>
        </w:rPr>
        <w:t>.</w:t>
      </w:r>
    </w:p>
    <w:p w14:paraId="7893DE05" w14:textId="77777777" w:rsidR="0005276B" w:rsidRDefault="0005276B" w:rsidP="0005276B">
      <w:pPr>
        <w:tabs>
          <w:tab w:val="left" w:pos="1276"/>
        </w:tabs>
        <w:spacing w:after="0" w:line="240" w:lineRule="auto"/>
        <w:ind w:right="-1"/>
        <w:rPr>
          <w:rFonts w:ascii="Source Sans Pro" w:hAnsi="Source Sans Pro" w:cs="Arial"/>
          <w:sz w:val="24"/>
          <w:szCs w:val="24"/>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8508"/>
      </w:tblGrid>
      <w:tr w:rsidR="0005276B" w:rsidRPr="00272BD4" w14:paraId="75E17133" w14:textId="77777777" w:rsidTr="00324688">
        <w:trPr>
          <w:trHeight w:val="280"/>
          <w:jc w:val="center"/>
        </w:trPr>
        <w:tc>
          <w:tcPr>
            <w:tcW w:w="8508" w:type="dxa"/>
            <w:shd w:val="clear" w:color="auto" w:fill="A9ABAE"/>
            <w:vAlign w:val="center"/>
          </w:tcPr>
          <w:p w14:paraId="5BB9530F" w14:textId="77777777" w:rsidR="0005276B" w:rsidRPr="00272BD4" w:rsidRDefault="0005276B" w:rsidP="00324688">
            <w:pPr>
              <w:pStyle w:val="ENCTAB"/>
              <w:spacing w:after="0"/>
              <w:rPr>
                <w:sz w:val="14"/>
                <w:szCs w:val="14"/>
              </w:rPr>
            </w:pPr>
            <w:r>
              <w:rPr>
                <w:sz w:val="14"/>
                <w:szCs w:val="14"/>
              </w:rPr>
              <w:t>GASTOS Y OTRAS PÉRDIDAS</w:t>
            </w:r>
          </w:p>
          <w:p w14:paraId="6FB4605B" w14:textId="77777777" w:rsidR="0005276B" w:rsidRPr="00272BD4" w:rsidRDefault="0005276B" w:rsidP="00324688">
            <w:pPr>
              <w:pStyle w:val="ENCTAB"/>
              <w:spacing w:after="0"/>
              <w:rPr>
                <w:sz w:val="14"/>
                <w:szCs w:val="14"/>
              </w:rPr>
            </w:pPr>
            <w:r>
              <w:rPr>
                <w:sz w:val="14"/>
                <w:szCs w:val="14"/>
              </w:rPr>
              <w:t>(CIFRAS A PESOS)</w:t>
            </w:r>
          </w:p>
        </w:tc>
      </w:tr>
    </w:tbl>
    <w:p w14:paraId="64C0B254" w14:textId="77777777" w:rsidR="0005276B" w:rsidRPr="00723525" w:rsidRDefault="0005276B" w:rsidP="0005276B">
      <w:pPr>
        <w:pStyle w:val="Prrafodelista"/>
        <w:numPr>
          <w:ilvl w:val="0"/>
          <w:numId w:val="2"/>
        </w:num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3E5AB085" w14:textId="77777777" w:rsidTr="00324688">
        <w:trPr>
          <w:trHeight w:val="280"/>
          <w:jc w:val="center"/>
        </w:trPr>
        <w:tc>
          <w:tcPr>
            <w:tcW w:w="5672" w:type="dxa"/>
            <w:shd w:val="clear" w:color="auto" w:fill="D2D3D5"/>
            <w:vAlign w:val="center"/>
          </w:tcPr>
          <w:p w14:paraId="4F8623A5"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681256B1" w14:textId="6D8BA1C0"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2294B7C4" w14:textId="6245D164"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3832C1BF" w14:textId="77777777" w:rsidR="0005276B" w:rsidRPr="00723525" w:rsidRDefault="0005276B" w:rsidP="0005276B">
      <w:pPr>
        <w:pStyle w:val="Prrafodelista"/>
        <w:numPr>
          <w:ilvl w:val="0"/>
          <w:numId w:val="2"/>
        </w:num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3406E97" w14:textId="77777777" w:rsidTr="00324688">
        <w:trPr>
          <w:trHeight w:val="280"/>
          <w:jc w:val="center"/>
        </w:trPr>
        <w:tc>
          <w:tcPr>
            <w:tcW w:w="5672" w:type="dxa"/>
            <w:vAlign w:val="center"/>
          </w:tcPr>
          <w:p w14:paraId="0E3F97A7"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38A99E49"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5E2A2E55" w14:textId="77777777" w:rsidR="0005276B" w:rsidRPr="0063233F" w:rsidRDefault="0005276B" w:rsidP="00324688">
            <w:pPr>
              <w:pStyle w:val="TEXTAB"/>
              <w:spacing w:after="0"/>
              <w:ind w:right="237"/>
              <w:jc w:val="right"/>
              <w:rPr>
                <w:sz w:val="12"/>
                <w:szCs w:val="12"/>
                <w:lang w:val="es-ES_tradnl"/>
              </w:rPr>
            </w:pPr>
          </w:p>
        </w:tc>
      </w:tr>
      <w:tr w:rsidR="0005276B" w:rsidRPr="0063233F" w14:paraId="1DAD3BB4" w14:textId="77777777" w:rsidTr="00324688">
        <w:trPr>
          <w:trHeight w:val="280"/>
          <w:jc w:val="center"/>
        </w:trPr>
        <w:tc>
          <w:tcPr>
            <w:tcW w:w="5672" w:type="dxa"/>
            <w:vAlign w:val="center"/>
          </w:tcPr>
          <w:p w14:paraId="29DF4610"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758F97EB"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0C416D9" w14:textId="77777777" w:rsidR="0005276B" w:rsidRPr="0063233F" w:rsidRDefault="0005276B" w:rsidP="00324688">
            <w:pPr>
              <w:pStyle w:val="TEXTAB"/>
              <w:spacing w:after="0"/>
              <w:ind w:right="237"/>
              <w:jc w:val="right"/>
              <w:rPr>
                <w:sz w:val="12"/>
                <w:szCs w:val="12"/>
                <w:lang w:val="es-ES_tradnl"/>
              </w:rPr>
            </w:pPr>
          </w:p>
        </w:tc>
      </w:tr>
      <w:tr w:rsidR="0005276B" w:rsidRPr="0063233F" w14:paraId="423400C3" w14:textId="77777777" w:rsidTr="00324688">
        <w:trPr>
          <w:trHeight w:val="280"/>
          <w:jc w:val="center"/>
        </w:trPr>
        <w:tc>
          <w:tcPr>
            <w:tcW w:w="5672" w:type="dxa"/>
            <w:vAlign w:val="center"/>
          </w:tcPr>
          <w:p w14:paraId="19D83D10"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17AB4C08"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19091BF" w14:textId="77777777" w:rsidR="0005276B" w:rsidRPr="0063233F" w:rsidRDefault="0005276B" w:rsidP="00324688">
            <w:pPr>
              <w:pStyle w:val="TEXTAB"/>
              <w:spacing w:after="0"/>
              <w:ind w:right="237"/>
              <w:jc w:val="right"/>
              <w:rPr>
                <w:sz w:val="12"/>
                <w:szCs w:val="12"/>
                <w:lang w:val="es-ES_tradnl"/>
              </w:rPr>
            </w:pPr>
          </w:p>
        </w:tc>
      </w:tr>
      <w:tr w:rsidR="0005276B" w:rsidRPr="0063233F" w14:paraId="0A64358E" w14:textId="77777777" w:rsidTr="00324688">
        <w:trPr>
          <w:trHeight w:val="280"/>
          <w:jc w:val="center"/>
        </w:trPr>
        <w:tc>
          <w:tcPr>
            <w:tcW w:w="5672" w:type="dxa"/>
            <w:vAlign w:val="center"/>
          </w:tcPr>
          <w:p w14:paraId="600E1167" w14:textId="77777777" w:rsidR="0005276B" w:rsidRPr="0063233F" w:rsidRDefault="0005276B" w:rsidP="00324688">
            <w:pPr>
              <w:pStyle w:val="TEXTAB"/>
              <w:spacing w:after="0"/>
              <w:ind w:right="237"/>
              <w:rPr>
                <w:sz w:val="12"/>
                <w:szCs w:val="12"/>
                <w:lang w:val="es-ES_tradnl"/>
              </w:rPr>
            </w:pPr>
          </w:p>
        </w:tc>
        <w:tc>
          <w:tcPr>
            <w:tcW w:w="1418" w:type="dxa"/>
            <w:vAlign w:val="center"/>
          </w:tcPr>
          <w:p w14:paraId="16BE9116"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27D0A55A" w14:textId="77777777" w:rsidR="0005276B" w:rsidRPr="0063233F" w:rsidRDefault="0005276B" w:rsidP="00324688">
            <w:pPr>
              <w:pStyle w:val="TEXTAB"/>
              <w:spacing w:after="0"/>
              <w:ind w:right="237"/>
              <w:jc w:val="right"/>
              <w:rPr>
                <w:sz w:val="12"/>
                <w:szCs w:val="12"/>
                <w:lang w:val="es-ES_tradnl"/>
              </w:rPr>
            </w:pPr>
          </w:p>
        </w:tc>
      </w:tr>
      <w:tr w:rsidR="0005276B" w:rsidRPr="0063233F" w14:paraId="4BD0EBFC" w14:textId="77777777" w:rsidTr="00324688">
        <w:trPr>
          <w:trHeight w:val="280"/>
          <w:jc w:val="center"/>
        </w:trPr>
        <w:tc>
          <w:tcPr>
            <w:tcW w:w="5672" w:type="dxa"/>
            <w:tcBorders>
              <w:bottom w:val="double" w:sz="4" w:space="0" w:color="auto"/>
            </w:tcBorders>
            <w:vAlign w:val="center"/>
          </w:tcPr>
          <w:p w14:paraId="4167437B" w14:textId="77777777" w:rsidR="0005276B" w:rsidRPr="0063233F" w:rsidRDefault="0005276B" w:rsidP="00324688">
            <w:pPr>
              <w:pStyle w:val="TEXTAB"/>
              <w:spacing w:after="0"/>
              <w:ind w:right="237"/>
              <w:rPr>
                <w:sz w:val="12"/>
                <w:szCs w:val="12"/>
                <w:lang w:val="es-ES_tradnl"/>
              </w:rPr>
            </w:pPr>
          </w:p>
        </w:tc>
        <w:tc>
          <w:tcPr>
            <w:tcW w:w="1418" w:type="dxa"/>
            <w:tcBorders>
              <w:bottom w:val="double" w:sz="4" w:space="0" w:color="auto"/>
            </w:tcBorders>
            <w:vAlign w:val="center"/>
          </w:tcPr>
          <w:p w14:paraId="319496AF"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double" w:sz="4" w:space="0" w:color="auto"/>
            </w:tcBorders>
            <w:vAlign w:val="center"/>
          </w:tcPr>
          <w:p w14:paraId="2C65789D" w14:textId="77777777" w:rsidR="0005276B" w:rsidRPr="0063233F" w:rsidRDefault="0005276B" w:rsidP="00324688">
            <w:pPr>
              <w:pStyle w:val="TEXTAB"/>
              <w:spacing w:after="0"/>
              <w:ind w:right="237"/>
              <w:jc w:val="right"/>
              <w:rPr>
                <w:sz w:val="12"/>
                <w:szCs w:val="12"/>
                <w:lang w:val="es-ES_tradnl"/>
              </w:rPr>
            </w:pPr>
          </w:p>
        </w:tc>
      </w:tr>
    </w:tbl>
    <w:p w14:paraId="28FA114B" w14:textId="77777777" w:rsidR="0005276B" w:rsidRPr="00723525" w:rsidRDefault="0005276B" w:rsidP="0005276B">
      <w:pPr>
        <w:pStyle w:val="Prrafodelista"/>
        <w:numPr>
          <w:ilvl w:val="0"/>
          <w:numId w:val="2"/>
        </w:num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6821E88B" w14:textId="77777777" w:rsidTr="00324688">
        <w:trPr>
          <w:trHeight w:val="280"/>
          <w:jc w:val="center"/>
        </w:trPr>
        <w:tc>
          <w:tcPr>
            <w:tcW w:w="5672" w:type="dxa"/>
            <w:shd w:val="clear" w:color="auto" w:fill="D2D3D5"/>
            <w:vAlign w:val="center"/>
          </w:tcPr>
          <w:p w14:paraId="1C762F8F" w14:textId="77777777" w:rsidR="0005276B" w:rsidRPr="000E6A30" w:rsidRDefault="0005276B" w:rsidP="00324688">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7D0B3519"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3200EA1B" w14:textId="77777777" w:rsidR="0005276B" w:rsidRPr="0063233F" w:rsidRDefault="0005276B" w:rsidP="00324688">
            <w:pPr>
              <w:pStyle w:val="TEXTAB"/>
              <w:spacing w:after="0"/>
              <w:ind w:right="237"/>
              <w:jc w:val="right"/>
              <w:rPr>
                <w:sz w:val="12"/>
                <w:szCs w:val="12"/>
                <w:lang w:val="es-ES_tradnl"/>
              </w:rPr>
            </w:pPr>
          </w:p>
        </w:tc>
      </w:tr>
    </w:tbl>
    <w:p w14:paraId="77E31B6C"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BD3AD23" w14:textId="77777777" w:rsidR="004275E7" w:rsidRDefault="004275E7">
      <w:pPr>
        <w:spacing w:after="0"/>
        <w:rPr>
          <w:rFonts w:ascii="Source Sans Pro" w:hAnsi="Source Sans Pro" w:cs="Arial"/>
          <w:b/>
          <w:sz w:val="24"/>
          <w:szCs w:val="24"/>
        </w:rPr>
      </w:pPr>
      <w:r>
        <w:rPr>
          <w:rFonts w:ascii="Source Sans Pro" w:hAnsi="Source Sans Pro" w:cs="Arial"/>
          <w:b/>
          <w:sz w:val="24"/>
          <w:szCs w:val="24"/>
        </w:rPr>
        <w:br w:type="page"/>
      </w:r>
    </w:p>
    <w:p w14:paraId="54796D1C" w14:textId="77777777" w:rsidR="006E70CF" w:rsidRDefault="006E70CF" w:rsidP="0005276B">
      <w:pPr>
        <w:tabs>
          <w:tab w:val="left" w:pos="1276"/>
        </w:tabs>
        <w:spacing w:after="0" w:line="240" w:lineRule="auto"/>
        <w:ind w:right="-1"/>
        <w:rPr>
          <w:rFonts w:ascii="Source Sans Pro" w:hAnsi="Source Sans Pro" w:cs="Arial"/>
          <w:b/>
          <w:sz w:val="24"/>
          <w:szCs w:val="24"/>
        </w:rPr>
      </w:pPr>
    </w:p>
    <w:p w14:paraId="515BA217" w14:textId="77777777" w:rsidR="006E70CF" w:rsidRDefault="006E70CF" w:rsidP="0005276B">
      <w:pPr>
        <w:tabs>
          <w:tab w:val="left" w:pos="1276"/>
        </w:tabs>
        <w:spacing w:after="0" w:line="240" w:lineRule="auto"/>
        <w:ind w:right="-1"/>
        <w:rPr>
          <w:rFonts w:ascii="Source Sans Pro" w:hAnsi="Source Sans Pro" w:cs="Arial"/>
          <w:b/>
          <w:sz w:val="24"/>
          <w:szCs w:val="24"/>
        </w:rPr>
      </w:pPr>
    </w:p>
    <w:p w14:paraId="5E9FF2E5" w14:textId="380ED379"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III) Notas al Estado de Variación en la Hacienda Pública</w:t>
      </w:r>
    </w:p>
    <w:p w14:paraId="3936345A"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F832F84" w14:textId="4CA221BC"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1.  </w:t>
      </w:r>
      <w:r w:rsidR="00915DEC" w:rsidRPr="00086CE4">
        <w:rPr>
          <w:rFonts w:ascii="Source Sans Pro" w:hAnsi="Source Sans Pro" w:cs="Arial"/>
          <w:sz w:val="24"/>
          <w:szCs w:val="24"/>
        </w:rPr>
        <w:t>Se informará de manera agrupada, acerca de las modificaciones al patrimonio contribuido por tipo, naturaleza y monto</w:t>
      </w:r>
      <w:r w:rsidRPr="00086CE4">
        <w:rPr>
          <w:rFonts w:ascii="Source Sans Pro" w:hAnsi="Source Sans Pro" w:cs="Arial"/>
          <w:sz w:val="24"/>
          <w:szCs w:val="24"/>
        </w:rPr>
        <w:t>.</w:t>
      </w:r>
    </w:p>
    <w:p w14:paraId="16C2DE75" w14:textId="43DCD0B1"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Pr>
          <w:rFonts w:ascii="Source Sans Pro" w:hAnsi="Source Sans Pro" w:cs="Arial"/>
          <w:sz w:val="24"/>
          <w:szCs w:val="24"/>
        </w:rPr>
        <w:tab/>
      </w:r>
      <w:r>
        <w:rPr>
          <w:rFonts w:ascii="Source Sans Pro" w:hAnsi="Source Sans Pro" w:cs="Arial"/>
          <w:sz w:val="24"/>
          <w:szCs w:val="24"/>
        </w:rPr>
        <w:tab/>
      </w:r>
    </w:p>
    <w:p w14:paraId="4CDCD996" w14:textId="65D401B2"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2. </w:t>
      </w:r>
      <w:r w:rsidR="00915DEC" w:rsidRPr="00086CE4">
        <w:rPr>
          <w:rFonts w:ascii="Source Sans Pro" w:hAnsi="Source Sans Pro" w:cs="Arial"/>
          <w:sz w:val="24"/>
          <w:szCs w:val="24"/>
        </w:rPr>
        <w:t>Se informará de manera agrupada, acerca del monto y procedencia de los recursos que modifican al patrimonio generado</w:t>
      </w:r>
      <w:r w:rsidRPr="00086CE4">
        <w:rPr>
          <w:rFonts w:ascii="Source Sans Pro" w:hAnsi="Source Sans Pro" w:cs="Arial"/>
          <w:sz w:val="24"/>
          <w:szCs w:val="24"/>
        </w:rPr>
        <w:t>.</w:t>
      </w:r>
    </w:p>
    <w:p w14:paraId="4F943A5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1D1D403" w14:textId="72A5EBEE" w:rsidR="0005276B" w:rsidRDefault="0005276B">
      <w:pPr>
        <w:spacing w:after="0"/>
        <w:rPr>
          <w:rFonts w:ascii="Source Sans Pro" w:hAnsi="Source Sans Pro" w:cs="Arial"/>
          <w:b/>
          <w:sz w:val="24"/>
          <w:szCs w:val="24"/>
        </w:rPr>
      </w:pPr>
    </w:p>
    <w:p w14:paraId="048EF633" w14:textId="2D69759D"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IV)  Notas al Estado de Flujos de Efectivo</w:t>
      </w:r>
    </w:p>
    <w:p w14:paraId="7B87A6CA"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E16904A"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Efectivo y Equivalentes</w:t>
      </w:r>
    </w:p>
    <w:p w14:paraId="62AA38E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756D854" w14:textId="77777777" w:rsidR="0005276B"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1. El análisis de los saldos inicial y final que figuran en la última parte del Estado de Flujo de Efectivo en la cuenta de efectivo y equivalentes es como sigue:</w:t>
      </w:r>
    </w:p>
    <w:p w14:paraId="19B5EE80" w14:textId="77777777" w:rsidR="0005276B" w:rsidRDefault="0005276B" w:rsidP="0005276B">
      <w:pPr>
        <w:tabs>
          <w:tab w:val="left" w:pos="1276"/>
        </w:tabs>
        <w:spacing w:after="0" w:line="240" w:lineRule="auto"/>
        <w:ind w:right="-1"/>
        <w:rPr>
          <w:rFonts w:ascii="Source Sans Pro" w:hAnsi="Source Sans Pro" w:cs="Arial"/>
          <w:sz w:val="24"/>
          <w:szCs w:val="24"/>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8508"/>
      </w:tblGrid>
      <w:tr w:rsidR="0005276B" w:rsidRPr="00272BD4" w14:paraId="49B48E14" w14:textId="77777777" w:rsidTr="00324688">
        <w:trPr>
          <w:trHeight w:val="280"/>
          <w:jc w:val="center"/>
        </w:trPr>
        <w:tc>
          <w:tcPr>
            <w:tcW w:w="8508" w:type="dxa"/>
            <w:shd w:val="clear" w:color="auto" w:fill="A9ABAE"/>
            <w:vAlign w:val="center"/>
          </w:tcPr>
          <w:p w14:paraId="738B721F" w14:textId="77777777" w:rsidR="0005276B" w:rsidRPr="00272BD4" w:rsidRDefault="0005276B" w:rsidP="00324688">
            <w:pPr>
              <w:pStyle w:val="ENCTAB"/>
              <w:spacing w:after="0"/>
              <w:rPr>
                <w:sz w:val="14"/>
                <w:szCs w:val="14"/>
              </w:rPr>
            </w:pPr>
            <w:r>
              <w:rPr>
                <w:sz w:val="14"/>
                <w:szCs w:val="14"/>
              </w:rPr>
              <w:t>EFECTIVO Y EQUIVALENTES</w:t>
            </w:r>
          </w:p>
          <w:p w14:paraId="47A6165B" w14:textId="77777777" w:rsidR="0005276B" w:rsidRPr="00272BD4" w:rsidRDefault="0005276B" w:rsidP="00324688">
            <w:pPr>
              <w:pStyle w:val="ENCTAB"/>
              <w:spacing w:after="0"/>
              <w:rPr>
                <w:sz w:val="14"/>
                <w:szCs w:val="14"/>
              </w:rPr>
            </w:pPr>
            <w:r>
              <w:rPr>
                <w:sz w:val="14"/>
                <w:szCs w:val="14"/>
              </w:rPr>
              <w:t>(CIFRAS A PESOS)</w:t>
            </w:r>
          </w:p>
        </w:tc>
      </w:tr>
    </w:tbl>
    <w:p w14:paraId="2EBB7A1F" w14:textId="77777777" w:rsidR="0005276B" w:rsidRPr="00272BD4" w:rsidRDefault="0005276B" w:rsidP="0005276B">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78498BFB" w14:textId="77777777" w:rsidTr="00324688">
        <w:trPr>
          <w:trHeight w:val="280"/>
          <w:jc w:val="center"/>
        </w:trPr>
        <w:tc>
          <w:tcPr>
            <w:tcW w:w="5672" w:type="dxa"/>
            <w:shd w:val="clear" w:color="auto" w:fill="D2D3D5"/>
            <w:vAlign w:val="center"/>
          </w:tcPr>
          <w:p w14:paraId="6948BD78" w14:textId="77777777" w:rsidR="0005276B" w:rsidRPr="00272BD4" w:rsidRDefault="0005276B" w:rsidP="00324688">
            <w:pPr>
              <w:pStyle w:val="ENCTAB"/>
              <w:spacing w:after="0"/>
              <w:rPr>
                <w:sz w:val="14"/>
                <w:szCs w:val="14"/>
              </w:rPr>
            </w:pPr>
            <w:r>
              <w:rPr>
                <w:sz w:val="14"/>
                <w:szCs w:val="14"/>
              </w:rPr>
              <w:t>RUBRO</w:t>
            </w:r>
          </w:p>
        </w:tc>
        <w:tc>
          <w:tcPr>
            <w:tcW w:w="1418" w:type="dxa"/>
            <w:shd w:val="clear" w:color="auto" w:fill="D2D3D5"/>
            <w:vAlign w:val="center"/>
          </w:tcPr>
          <w:p w14:paraId="26998601" w14:textId="2CFE85F7"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6AB68CEF" w14:textId="563E54F0" w:rsidR="0005276B" w:rsidRPr="00272BD4" w:rsidRDefault="0005276B" w:rsidP="00BB4CEA">
            <w:pPr>
              <w:pStyle w:val="ENCTAB"/>
              <w:spacing w:after="0"/>
              <w:rPr>
                <w:sz w:val="14"/>
                <w:szCs w:val="14"/>
              </w:rPr>
            </w:pPr>
            <w:r>
              <w:rPr>
                <w:sz w:val="14"/>
                <w:szCs w:val="14"/>
              </w:rPr>
              <w:t>201</w:t>
            </w:r>
            <w:r w:rsidR="00BB4CEA">
              <w:rPr>
                <w:sz w:val="14"/>
                <w:szCs w:val="14"/>
              </w:rPr>
              <w:t>9</w:t>
            </w:r>
          </w:p>
        </w:tc>
      </w:tr>
      <w:tr w:rsidR="0005276B" w:rsidRPr="0063233F" w14:paraId="48ABCA93" w14:textId="77777777" w:rsidTr="00324688">
        <w:tblPrEx>
          <w:tblBorders>
            <w:bottom w:val="double" w:sz="4" w:space="0" w:color="auto"/>
          </w:tblBorders>
          <w:shd w:val="clear" w:color="auto" w:fill="auto"/>
        </w:tblPrEx>
        <w:trPr>
          <w:trHeight w:val="280"/>
          <w:jc w:val="center"/>
        </w:trPr>
        <w:tc>
          <w:tcPr>
            <w:tcW w:w="5672" w:type="dxa"/>
            <w:vAlign w:val="center"/>
          </w:tcPr>
          <w:p w14:paraId="388C1040" w14:textId="77777777" w:rsidR="0005276B" w:rsidRDefault="0005276B" w:rsidP="00324688">
            <w:pPr>
              <w:pStyle w:val="TEXTAB"/>
              <w:spacing w:after="0"/>
              <w:ind w:right="237"/>
              <w:rPr>
                <w:sz w:val="12"/>
                <w:szCs w:val="12"/>
                <w:lang w:val="es-ES_tradnl"/>
              </w:rPr>
            </w:pPr>
            <w:r>
              <w:rPr>
                <w:sz w:val="12"/>
                <w:szCs w:val="12"/>
                <w:lang w:val="es-ES_tradnl"/>
              </w:rPr>
              <w:t>Efectivo en Bancos – Tesorería</w:t>
            </w:r>
          </w:p>
        </w:tc>
        <w:tc>
          <w:tcPr>
            <w:tcW w:w="1418" w:type="dxa"/>
            <w:vAlign w:val="center"/>
          </w:tcPr>
          <w:p w14:paraId="705828A9"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11CCB31" w14:textId="77777777" w:rsidR="0005276B" w:rsidRPr="0063233F" w:rsidRDefault="0005276B" w:rsidP="00324688">
            <w:pPr>
              <w:pStyle w:val="TEXTAB"/>
              <w:spacing w:after="0"/>
              <w:ind w:right="237"/>
              <w:jc w:val="right"/>
              <w:rPr>
                <w:sz w:val="12"/>
                <w:szCs w:val="12"/>
                <w:lang w:val="es-ES_tradnl"/>
              </w:rPr>
            </w:pPr>
          </w:p>
        </w:tc>
      </w:tr>
      <w:tr w:rsidR="0005276B" w:rsidRPr="0063233F" w14:paraId="29EFB5E0" w14:textId="77777777" w:rsidTr="00324688">
        <w:tblPrEx>
          <w:tblBorders>
            <w:bottom w:val="double" w:sz="4" w:space="0" w:color="auto"/>
          </w:tblBorders>
          <w:shd w:val="clear" w:color="auto" w:fill="auto"/>
        </w:tblPrEx>
        <w:trPr>
          <w:trHeight w:val="280"/>
          <w:jc w:val="center"/>
        </w:trPr>
        <w:tc>
          <w:tcPr>
            <w:tcW w:w="5672" w:type="dxa"/>
            <w:vAlign w:val="center"/>
          </w:tcPr>
          <w:p w14:paraId="018756F4" w14:textId="77777777" w:rsidR="0005276B" w:rsidRDefault="0005276B" w:rsidP="00324688">
            <w:pPr>
              <w:pStyle w:val="TEXTAB"/>
              <w:spacing w:after="0"/>
              <w:ind w:right="237"/>
              <w:rPr>
                <w:sz w:val="12"/>
                <w:szCs w:val="12"/>
                <w:lang w:val="es-ES_tradnl"/>
              </w:rPr>
            </w:pPr>
            <w:r>
              <w:rPr>
                <w:sz w:val="12"/>
                <w:szCs w:val="12"/>
                <w:lang w:val="es-ES_tradnl"/>
              </w:rPr>
              <w:t>Efectivo en Bancos - Dependencias</w:t>
            </w:r>
          </w:p>
        </w:tc>
        <w:tc>
          <w:tcPr>
            <w:tcW w:w="1418" w:type="dxa"/>
            <w:vAlign w:val="center"/>
          </w:tcPr>
          <w:p w14:paraId="401F7CA6"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12FDB404" w14:textId="77777777" w:rsidR="0005276B" w:rsidRPr="0063233F" w:rsidRDefault="0005276B" w:rsidP="00324688">
            <w:pPr>
              <w:pStyle w:val="TEXTAB"/>
              <w:spacing w:after="0"/>
              <w:ind w:right="237"/>
              <w:jc w:val="right"/>
              <w:rPr>
                <w:sz w:val="12"/>
                <w:szCs w:val="12"/>
                <w:lang w:val="es-ES_tradnl"/>
              </w:rPr>
            </w:pPr>
          </w:p>
        </w:tc>
      </w:tr>
      <w:tr w:rsidR="0005276B" w:rsidRPr="0063233F" w14:paraId="676DE93A" w14:textId="77777777" w:rsidTr="00324688">
        <w:tblPrEx>
          <w:tblBorders>
            <w:bottom w:val="double" w:sz="4" w:space="0" w:color="auto"/>
          </w:tblBorders>
          <w:shd w:val="clear" w:color="auto" w:fill="auto"/>
        </w:tblPrEx>
        <w:trPr>
          <w:trHeight w:val="280"/>
          <w:jc w:val="center"/>
        </w:trPr>
        <w:tc>
          <w:tcPr>
            <w:tcW w:w="5672" w:type="dxa"/>
            <w:vAlign w:val="center"/>
          </w:tcPr>
          <w:p w14:paraId="6C212398" w14:textId="77777777" w:rsidR="0005276B" w:rsidRDefault="0005276B" w:rsidP="00324688">
            <w:pPr>
              <w:pStyle w:val="TEXTAB"/>
              <w:spacing w:after="0"/>
              <w:ind w:right="237"/>
              <w:rPr>
                <w:sz w:val="12"/>
                <w:szCs w:val="12"/>
                <w:lang w:val="es-ES_tradnl"/>
              </w:rPr>
            </w:pPr>
            <w:r>
              <w:rPr>
                <w:sz w:val="12"/>
                <w:szCs w:val="12"/>
                <w:lang w:val="es-ES_tradnl"/>
              </w:rPr>
              <w:t>Inversiones Temporales (Hasta 3 meses)</w:t>
            </w:r>
          </w:p>
        </w:tc>
        <w:tc>
          <w:tcPr>
            <w:tcW w:w="1418" w:type="dxa"/>
            <w:vAlign w:val="center"/>
          </w:tcPr>
          <w:p w14:paraId="4E5F7A86"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3FEC4DB5" w14:textId="77777777" w:rsidR="0005276B" w:rsidRPr="0063233F" w:rsidRDefault="0005276B" w:rsidP="00324688">
            <w:pPr>
              <w:pStyle w:val="TEXTAB"/>
              <w:spacing w:after="0"/>
              <w:ind w:right="237"/>
              <w:jc w:val="right"/>
              <w:rPr>
                <w:sz w:val="12"/>
                <w:szCs w:val="12"/>
                <w:lang w:val="es-ES_tradnl"/>
              </w:rPr>
            </w:pPr>
          </w:p>
        </w:tc>
      </w:tr>
      <w:tr w:rsidR="0005276B" w:rsidRPr="0063233F" w14:paraId="70295BAA" w14:textId="77777777" w:rsidTr="00324688">
        <w:tblPrEx>
          <w:tblBorders>
            <w:bottom w:val="double" w:sz="4" w:space="0" w:color="auto"/>
          </w:tblBorders>
          <w:shd w:val="clear" w:color="auto" w:fill="auto"/>
        </w:tblPrEx>
        <w:trPr>
          <w:trHeight w:val="280"/>
          <w:jc w:val="center"/>
        </w:trPr>
        <w:tc>
          <w:tcPr>
            <w:tcW w:w="5672" w:type="dxa"/>
            <w:vAlign w:val="center"/>
          </w:tcPr>
          <w:p w14:paraId="7E99330E" w14:textId="77777777" w:rsidR="0005276B" w:rsidRDefault="0005276B" w:rsidP="00324688">
            <w:pPr>
              <w:pStyle w:val="TEXTAB"/>
              <w:spacing w:after="0"/>
              <w:ind w:right="237"/>
              <w:rPr>
                <w:sz w:val="12"/>
                <w:szCs w:val="12"/>
                <w:lang w:val="es-ES_tradnl"/>
              </w:rPr>
            </w:pPr>
            <w:r>
              <w:rPr>
                <w:sz w:val="12"/>
                <w:szCs w:val="12"/>
                <w:lang w:val="es-ES_tradnl"/>
              </w:rPr>
              <w:t>Fondos con Afectación Específica</w:t>
            </w:r>
          </w:p>
        </w:tc>
        <w:tc>
          <w:tcPr>
            <w:tcW w:w="1418" w:type="dxa"/>
            <w:vAlign w:val="center"/>
          </w:tcPr>
          <w:p w14:paraId="564889E2"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37DE8F39" w14:textId="77777777" w:rsidR="0005276B" w:rsidRPr="0063233F" w:rsidRDefault="0005276B" w:rsidP="00324688">
            <w:pPr>
              <w:pStyle w:val="TEXTAB"/>
              <w:spacing w:after="0"/>
              <w:ind w:right="237"/>
              <w:jc w:val="right"/>
              <w:rPr>
                <w:sz w:val="12"/>
                <w:szCs w:val="12"/>
                <w:lang w:val="es-ES_tradnl"/>
              </w:rPr>
            </w:pPr>
          </w:p>
        </w:tc>
      </w:tr>
      <w:tr w:rsidR="0005276B" w:rsidRPr="0063233F" w14:paraId="06A5AB0E" w14:textId="77777777" w:rsidTr="00324688">
        <w:tblPrEx>
          <w:tblBorders>
            <w:bottom w:val="double" w:sz="4" w:space="0" w:color="auto"/>
          </w:tblBorders>
          <w:shd w:val="clear" w:color="auto" w:fill="auto"/>
        </w:tblPrEx>
        <w:trPr>
          <w:trHeight w:val="280"/>
          <w:jc w:val="center"/>
        </w:trPr>
        <w:tc>
          <w:tcPr>
            <w:tcW w:w="5672" w:type="dxa"/>
            <w:vAlign w:val="center"/>
          </w:tcPr>
          <w:p w14:paraId="7DAE806A" w14:textId="77777777" w:rsidR="0005276B" w:rsidRDefault="0005276B" w:rsidP="00324688">
            <w:pPr>
              <w:pStyle w:val="TEXTAB"/>
              <w:spacing w:after="0"/>
              <w:ind w:right="237"/>
              <w:rPr>
                <w:sz w:val="12"/>
                <w:szCs w:val="12"/>
                <w:lang w:val="es-ES_tradnl"/>
              </w:rPr>
            </w:pPr>
            <w:r>
              <w:rPr>
                <w:sz w:val="12"/>
                <w:szCs w:val="12"/>
                <w:lang w:val="es-ES_tradnl"/>
              </w:rPr>
              <w:t>Depósitos de Fondos de Terceros y Otros</w:t>
            </w:r>
          </w:p>
        </w:tc>
        <w:tc>
          <w:tcPr>
            <w:tcW w:w="1418" w:type="dxa"/>
            <w:vAlign w:val="center"/>
          </w:tcPr>
          <w:p w14:paraId="2A8165DC"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412D6C6F" w14:textId="77777777" w:rsidR="0005276B" w:rsidRPr="0063233F" w:rsidRDefault="0005276B" w:rsidP="00324688">
            <w:pPr>
              <w:pStyle w:val="TEXTAB"/>
              <w:spacing w:after="0"/>
              <w:ind w:right="237"/>
              <w:jc w:val="right"/>
              <w:rPr>
                <w:sz w:val="12"/>
                <w:szCs w:val="12"/>
                <w:lang w:val="es-ES_tradnl"/>
              </w:rPr>
            </w:pPr>
          </w:p>
        </w:tc>
      </w:tr>
    </w:tbl>
    <w:p w14:paraId="1C9FEB90" w14:textId="77777777" w:rsidR="0005276B" w:rsidRPr="00196151" w:rsidRDefault="0005276B" w:rsidP="0005276B">
      <w:pPr>
        <w:jc w:val="center"/>
        <w:rPr>
          <w:rFonts w:ascii="Gotham Rounded Book" w:hAnsi="Gotham Rounded Book"/>
          <w:sz w:val="2"/>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0AA8F43" w14:textId="77777777" w:rsidTr="00324688">
        <w:trPr>
          <w:trHeight w:val="280"/>
          <w:jc w:val="center"/>
        </w:trPr>
        <w:tc>
          <w:tcPr>
            <w:tcW w:w="5672" w:type="dxa"/>
            <w:shd w:val="clear" w:color="auto" w:fill="D2D3D5"/>
            <w:vAlign w:val="center"/>
          </w:tcPr>
          <w:p w14:paraId="3E1CC4FC" w14:textId="77777777" w:rsidR="0005276B" w:rsidRPr="00B14A80" w:rsidRDefault="0005276B" w:rsidP="00324688">
            <w:pPr>
              <w:pStyle w:val="TEXTAB"/>
              <w:spacing w:after="0"/>
              <w:ind w:right="237"/>
              <w:jc w:val="center"/>
              <w:rPr>
                <w:b/>
                <w:sz w:val="12"/>
                <w:szCs w:val="12"/>
                <w:lang w:val="es-ES_tradnl"/>
              </w:rPr>
            </w:pPr>
            <w:r>
              <w:rPr>
                <w:b/>
                <w:sz w:val="12"/>
                <w:szCs w:val="12"/>
              </w:rPr>
              <w:t>TOTAL DE EFECTIVO Y EQUIVALENTE</w:t>
            </w:r>
          </w:p>
        </w:tc>
        <w:tc>
          <w:tcPr>
            <w:tcW w:w="1418" w:type="dxa"/>
            <w:shd w:val="clear" w:color="auto" w:fill="D2D3D5"/>
            <w:vAlign w:val="center"/>
          </w:tcPr>
          <w:p w14:paraId="70BDD0EF"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3D05556A" w14:textId="77777777" w:rsidR="0005276B" w:rsidRPr="0063233F" w:rsidRDefault="0005276B" w:rsidP="00324688">
            <w:pPr>
              <w:pStyle w:val="TEXTAB"/>
              <w:spacing w:after="0"/>
              <w:ind w:right="237"/>
              <w:jc w:val="right"/>
              <w:rPr>
                <w:sz w:val="12"/>
                <w:szCs w:val="12"/>
                <w:lang w:val="es-ES_tradnl"/>
              </w:rPr>
            </w:pPr>
          </w:p>
        </w:tc>
      </w:tr>
    </w:tbl>
    <w:p w14:paraId="7A46C950"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08A60950"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4BFF04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58843E1" w14:textId="03E8C566" w:rsidR="0005276B" w:rsidRPr="00086CE4" w:rsidRDefault="00915DEC" w:rsidP="0005276B">
      <w:pPr>
        <w:tabs>
          <w:tab w:val="left" w:pos="1276"/>
        </w:tabs>
        <w:spacing w:after="0" w:line="240" w:lineRule="auto"/>
        <w:ind w:left="0" w:right="-1" w:firstLine="0"/>
        <w:rPr>
          <w:rFonts w:ascii="Source Sans Pro" w:hAnsi="Source Sans Pro" w:cs="Arial"/>
          <w:sz w:val="24"/>
          <w:szCs w:val="24"/>
        </w:rPr>
      </w:pPr>
      <w:r>
        <w:rPr>
          <w:rFonts w:ascii="Source Sans Pro" w:hAnsi="Source Sans Pro" w:cs="Arial"/>
          <w:sz w:val="24"/>
          <w:szCs w:val="24"/>
        </w:rPr>
        <w:t xml:space="preserve">2.- </w:t>
      </w:r>
      <w:r w:rsidRPr="00086CE4">
        <w:rPr>
          <w:rFonts w:ascii="Source Sans Pro" w:hAnsi="Source Sans Pro" w:cs="Arial"/>
          <w:sz w:val="24"/>
          <w:szCs w:val="24"/>
        </w:rPr>
        <w:t>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w:t>
      </w:r>
      <w:r w:rsidR="0005276B" w:rsidRPr="00086CE4">
        <w:rPr>
          <w:rFonts w:ascii="Source Sans Pro" w:hAnsi="Source Sans Pro" w:cs="Arial"/>
          <w:sz w:val="24"/>
          <w:szCs w:val="24"/>
        </w:rPr>
        <w:t>.</w:t>
      </w:r>
    </w:p>
    <w:p w14:paraId="37A0E91A" w14:textId="77777777"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p>
    <w:p w14:paraId="11D851EC" w14:textId="77777777" w:rsidR="006E70CF" w:rsidRDefault="006E70CF">
      <w:pPr>
        <w:spacing w:after="0"/>
        <w:rPr>
          <w:rFonts w:ascii="Source Sans Pro" w:hAnsi="Source Sans Pro" w:cs="Arial"/>
          <w:sz w:val="24"/>
          <w:szCs w:val="24"/>
        </w:rPr>
      </w:pPr>
      <w:r>
        <w:rPr>
          <w:rFonts w:ascii="Source Sans Pro" w:hAnsi="Source Sans Pro" w:cs="Arial"/>
          <w:sz w:val="24"/>
          <w:szCs w:val="24"/>
        </w:rPr>
        <w:br w:type="page"/>
      </w:r>
    </w:p>
    <w:p w14:paraId="32CB8F4B" w14:textId="77777777" w:rsidR="006E70CF" w:rsidRDefault="006E70CF" w:rsidP="0005276B">
      <w:pPr>
        <w:tabs>
          <w:tab w:val="left" w:pos="1276"/>
        </w:tabs>
        <w:spacing w:after="0" w:line="240" w:lineRule="auto"/>
        <w:ind w:left="284" w:right="-1" w:hanging="284"/>
        <w:rPr>
          <w:rFonts w:ascii="Source Sans Pro" w:hAnsi="Source Sans Pro" w:cs="Arial"/>
          <w:sz w:val="24"/>
          <w:szCs w:val="24"/>
        </w:rPr>
      </w:pPr>
    </w:p>
    <w:p w14:paraId="331B6689" w14:textId="0BE6F4B8" w:rsidR="0005276B" w:rsidRPr="00086CE4" w:rsidRDefault="0005276B" w:rsidP="0005276B">
      <w:pPr>
        <w:tabs>
          <w:tab w:val="left" w:pos="1276"/>
        </w:tabs>
        <w:spacing w:after="0" w:line="240" w:lineRule="auto"/>
        <w:ind w:left="284" w:right="-1" w:hanging="284"/>
        <w:rPr>
          <w:rFonts w:ascii="Source Sans Pro" w:hAnsi="Source Sans Pro" w:cs="Arial"/>
          <w:sz w:val="24"/>
          <w:szCs w:val="24"/>
        </w:rPr>
      </w:pPr>
      <w:r w:rsidRPr="00086CE4">
        <w:rPr>
          <w:rFonts w:ascii="Source Sans Pro" w:hAnsi="Source Sans Pro" w:cs="Arial"/>
          <w:sz w:val="24"/>
          <w:szCs w:val="24"/>
        </w:rPr>
        <w:t xml:space="preserve">3.- </w:t>
      </w:r>
      <w:r w:rsidR="00915DEC" w:rsidRPr="00086CE4">
        <w:rPr>
          <w:rFonts w:ascii="Source Sans Pro" w:hAnsi="Source Sans Pro" w:cs="Arial"/>
          <w:sz w:val="24"/>
          <w:szCs w:val="24"/>
        </w:rPr>
        <w:t>Conciliación de los Flujos de Efectivo Netos de las Actividades de Operación y la cuenta de Ahorro/Desahorro antes de Rubros Extraordinarios. A continuación, se presenta un ejemplo de elaboración de la conciliación</w:t>
      </w:r>
      <w:r w:rsidRPr="00086CE4">
        <w:rPr>
          <w:rFonts w:ascii="Source Sans Pro" w:hAnsi="Source Sans Pro" w:cs="Arial"/>
          <w:sz w:val="24"/>
          <w:szCs w:val="24"/>
        </w:rPr>
        <w:t xml:space="preserve">. </w:t>
      </w:r>
    </w:p>
    <w:p w14:paraId="3D395250" w14:textId="77777777" w:rsidR="0005276B"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 xml:space="preserve">  </w:t>
      </w: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8508"/>
      </w:tblGrid>
      <w:tr w:rsidR="0005276B" w:rsidRPr="00272BD4" w14:paraId="2B83CA5E" w14:textId="77777777" w:rsidTr="00324688">
        <w:trPr>
          <w:trHeight w:val="280"/>
          <w:jc w:val="center"/>
        </w:trPr>
        <w:tc>
          <w:tcPr>
            <w:tcW w:w="8508" w:type="dxa"/>
            <w:shd w:val="clear" w:color="auto" w:fill="A9ABAE"/>
            <w:vAlign w:val="center"/>
          </w:tcPr>
          <w:p w14:paraId="5B1797E9" w14:textId="77777777" w:rsidR="0005276B" w:rsidRPr="00272BD4" w:rsidRDefault="0005276B" w:rsidP="00324688">
            <w:pPr>
              <w:pStyle w:val="ENCTAB"/>
              <w:spacing w:after="0"/>
              <w:rPr>
                <w:sz w:val="14"/>
                <w:szCs w:val="14"/>
              </w:rPr>
            </w:pPr>
            <w:r>
              <w:rPr>
                <w:sz w:val="14"/>
                <w:szCs w:val="14"/>
              </w:rPr>
              <w:t>CONCILIACIÓN DE FLUJOS DE EFECTIVO NETOS</w:t>
            </w:r>
          </w:p>
          <w:p w14:paraId="332B9F1C" w14:textId="77777777" w:rsidR="0005276B" w:rsidRPr="00272BD4" w:rsidRDefault="0005276B" w:rsidP="00324688">
            <w:pPr>
              <w:pStyle w:val="ENCTAB"/>
              <w:spacing w:after="0"/>
              <w:rPr>
                <w:sz w:val="14"/>
                <w:szCs w:val="14"/>
              </w:rPr>
            </w:pPr>
            <w:r>
              <w:rPr>
                <w:sz w:val="14"/>
                <w:szCs w:val="14"/>
              </w:rPr>
              <w:t>(CIFRAS A PESOS)</w:t>
            </w:r>
          </w:p>
        </w:tc>
      </w:tr>
    </w:tbl>
    <w:p w14:paraId="79F73FC7" w14:textId="77777777" w:rsidR="0005276B" w:rsidRPr="00723525" w:rsidRDefault="0005276B" w:rsidP="0005276B">
      <w:pPr>
        <w:pStyle w:val="Prrafodelista"/>
        <w:numPr>
          <w:ilvl w:val="0"/>
          <w:numId w:val="3"/>
        </w:num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05276B" w:rsidRPr="00272BD4" w14:paraId="4EF50479" w14:textId="77777777" w:rsidTr="00324688">
        <w:trPr>
          <w:trHeight w:val="280"/>
          <w:jc w:val="center"/>
        </w:trPr>
        <w:tc>
          <w:tcPr>
            <w:tcW w:w="5672" w:type="dxa"/>
            <w:shd w:val="clear" w:color="auto" w:fill="D2D3D5"/>
            <w:vAlign w:val="center"/>
          </w:tcPr>
          <w:p w14:paraId="1D56A803" w14:textId="77777777" w:rsidR="0005276B" w:rsidRPr="00272BD4" w:rsidRDefault="0005276B" w:rsidP="00324688">
            <w:pPr>
              <w:pStyle w:val="ENCTAB"/>
              <w:spacing w:after="0"/>
              <w:rPr>
                <w:sz w:val="14"/>
                <w:szCs w:val="14"/>
              </w:rPr>
            </w:pPr>
            <w:r>
              <w:rPr>
                <w:sz w:val="14"/>
                <w:szCs w:val="14"/>
              </w:rPr>
              <w:t>INTEGRACIÓN</w:t>
            </w:r>
          </w:p>
        </w:tc>
        <w:tc>
          <w:tcPr>
            <w:tcW w:w="1418" w:type="dxa"/>
            <w:shd w:val="clear" w:color="auto" w:fill="D2D3D5"/>
            <w:vAlign w:val="center"/>
          </w:tcPr>
          <w:p w14:paraId="2078322A" w14:textId="5EAB02C1" w:rsidR="0005276B" w:rsidRPr="00272BD4" w:rsidRDefault="0005276B" w:rsidP="00BB4CEA">
            <w:pPr>
              <w:pStyle w:val="ENCTAB"/>
              <w:spacing w:after="0"/>
              <w:rPr>
                <w:sz w:val="14"/>
                <w:szCs w:val="14"/>
              </w:rPr>
            </w:pPr>
            <w:r>
              <w:rPr>
                <w:sz w:val="14"/>
                <w:szCs w:val="14"/>
              </w:rPr>
              <w:t>20</w:t>
            </w:r>
            <w:r w:rsidR="00BB4CEA">
              <w:rPr>
                <w:sz w:val="14"/>
                <w:szCs w:val="14"/>
              </w:rPr>
              <w:t>20</w:t>
            </w:r>
          </w:p>
        </w:tc>
        <w:tc>
          <w:tcPr>
            <w:tcW w:w="1418" w:type="dxa"/>
            <w:shd w:val="clear" w:color="auto" w:fill="D2D3D5"/>
            <w:vAlign w:val="center"/>
          </w:tcPr>
          <w:p w14:paraId="3E293C24" w14:textId="406E78E6" w:rsidR="0005276B" w:rsidRPr="00272BD4" w:rsidRDefault="0005276B" w:rsidP="00BB4CEA">
            <w:pPr>
              <w:pStyle w:val="ENCTAB"/>
              <w:spacing w:after="0"/>
              <w:rPr>
                <w:sz w:val="14"/>
                <w:szCs w:val="14"/>
              </w:rPr>
            </w:pPr>
            <w:r>
              <w:rPr>
                <w:sz w:val="14"/>
                <w:szCs w:val="14"/>
              </w:rPr>
              <w:t>201</w:t>
            </w:r>
            <w:r w:rsidR="00BB4CEA">
              <w:rPr>
                <w:sz w:val="14"/>
                <w:szCs w:val="14"/>
              </w:rPr>
              <w:t>9</w:t>
            </w:r>
          </w:p>
        </w:tc>
      </w:tr>
    </w:tbl>
    <w:p w14:paraId="28B9762B" w14:textId="77777777" w:rsidR="0005276B" w:rsidRPr="00723525" w:rsidRDefault="0005276B" w:rsidP="0005276B">
      <w:pPr>
        <w:pStyle w:val="Prrafodelista"/>
        <w:numPr>
          <w:ilvl w:val="0"/>
          <w:numId w:val="3"/>
        </w:num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2EA0EA5A" w14:textId="77777777" w:rsidTr="00324688">
        <w:trPr>
          <w:trHeight w:val="280"/>
          <w:jc w:val="center"/>
        </w:trPr>
        <w:tc>
          <w:tcPr>
            <w:tcW w:w="5672" w:type="dxa"/>
            <w:vAlign w:val="center"/>
          </w:tcPr>
          <w:p w14:paraId="6DF70BC9" w14:textId="77777777" w:rsidR="0005276B" w:rsidRPr="00894BE6" w:rsidRDefault="0005276B" w:rsidP="00324688">
            <w:pPr>
              <w:pStyle w:val="TEXTAB"/>
              <w:spacing w:after="0"/>
              <w:ind w:right="237"/>
              <w:rPr>
                <w:b/>
                <w:sz w:val="12"/>
                <w:szCs w:val="12"/>
                <w:lang w:val="es-ES_tradnl"/>
              </w:rPr>
            </w:pPr>
            <w:r w:rsidRPr="00894BE6">
              <w:rPr>
                <w:b/>
                <w:sz w:val="12"/>
                <w:szCs w:val="12"/>
                <w:lang w:val="es-ES_tradnl"/>
              </w:rPr>
              <w:t>Ahorro/Desahorro antes de Rubros Extraordinarios</w:t>
            </w:r>
          </w:p>
        </w:tc>
        <w:tc>
          <w:tcPr>
            <w:tcW w:w="1418" w:type="dxa"/>
            <w:vAlign w:val="center"/>
          </w:tcPr>
          <w:p w14:paraId="398C18C1"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4E9E6BF8" w14:textId="77777777" w:rsidR="0005276B" w:rsidRPr="0063233F" w:rsidRDefault="0005276B" w:rsidP="00324688">
            <w:pPr>
              <w:pStyle w:val="TEXTAB"/>
              <w:spacing w:after="0"/>
              <w:ind w:right="237"/>
              <w:jc w:val="right"/>
              <w:rPr>
                <w:sz w:val="12"/>
                <w:szCs w:val="12"/>
                <w:lang w:val="es-ES_tradnl"/>
              </w:rPr>
            </w:pPr>
          </w:p>
        </w:tc>
      </w:tr>
      <w:tr w:rsidR="0005276B" w:rsidRPr="0063233F" w14:paraId="3A8F065A" w14:textId="77777777" w:rsidTr="00324688">
        <w:trPr>
          <w:trHeight w:val="280"/>
          <w:jc w:val="center"/>
        </w:trPr>
        <w:tc>
          <w:tcPr>
            <w:tcW w:w="5672" w:type="dxa"/>
            <w:vAlign w:val="center"/>
          </w:tcPr>
          <w:p w14:paraId="6E4B4FB1" w14:textId="77777777" w:rsidR="0005276B" w:rsidRPr="0063233F" w:rsidRDefault="0005276B" w:rsidP="00324688">
            <w:pPr>
              <w:pStyle w:val="TEXTAB"/>
              <w:spacing w:after="0"/>
              <w:ind w:right="237"/>
              <w:rPr>
                <w:sz w:val="12"/>
                <w:szCs w:val="12"/>
                <w:lang w:val="es-ES_tradnl"/>
              </w:rPr>
            </w:pPr>
            <w:r>
              <w:rPr>
                <w:sz w:val="12"/>
                <w:szCs w:val="12"/>
                <w:lang w:val="es-ES_tradnl"/>
              </w:rPr>
              <w:t>Movimientos de Partidas o Rubros que no afectan al Efectivo</w:t>
            </w:r>
          </w:p>
        </w:tc>
        <w:tc>
          <w:tcPr>
            <w:tcW w:w="1418" w:type="dxa"/>
            <w:vAlign w:val="center"/>
          </w:tcPr>
          <w:p w14:paraId="5A3D20B3"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761C6657" w14:textId="77777777" w:rsidR="0005276B" w:rsidRPr="0063233F" w:rsidRDefault="0005276B" w:rsidP="00324688">
            <w:pPr>
              <w:pStyle w:val="TEXTAB"/>
              <w:spacing w:after="0"/>
              <w:ind w:right="237"/>
              <w:jc w:val="right"/>
              <w:rPr>
                <w:sz w:val="12"/>
                <w:szCs w:val="12"/>
                <w:lang w:val="es-ES_tradnl"/>
              </w:rPr>
            </w:pPr>
          </w:p>
        </w:tc>
      </w:tr>
      <w:tr w:rsidR="0005276B" w:rsidRPr="0063233F" w14:paraId="494FA320" w14:textId="77777777" w:rsidTr="00324688">
        <w:trPr>
          <w:trHeight w:val="280"/>
          <w:jc w:val="center"/>
        </w:trPr>
        <w:tc>
          <w:tcPr>
            <w:tcW w:w="5672" w:type="dxa"/>
            <w:vAlign w:val="center"/>
          </w:tcPr>
          <w:p w14:paraId="1BF37028"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Depreciación</w:t>
            </w:r>
          </w:p>
        </w:tc>
        <w:tc>
          <w:tcPr>
            <w:tcW w:w="1418" w:type="dxa"/>
            <w:vAlign w:val="center"/>
          </w:tcPr>
          <w:p w14:paraId="6522709E"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75473F2D" w14:textId="77777777" w:rsidR="0005276B" w:rsidRPr="0063233F" w:rsidRDefault="0005276B" w:rsidP="00324688">
            <w:pPr>
              <w:pStyle w:val="TEXTAB"/>
              <w:spacing w:after="0"/>
              <w:ind w:right="237"/>
              <w:jc w:val="right"/>
              <w:rPr>
                <w:sz w:val="12"/>
                <w:szCs w:val="12"/>
                <w:lang w:val="es-ES_tradnl"/>
              </w:rPr>
            </w:pPr>
          </w:p>
        </w:tc>
      </w:tr>
      <w:tr w:rsidR="0005276B" w:rsidRPr="0063233F" w14:paraId="3FA8988F" w14:textId="77777777" w:rsidTr="00324688">
        <w:trPr>
          <w:trHeight w:val="280"/>
          <w:jc w:val="center"/>
        </w:trPr>
        <w:tc>
          <w:tcPr>
            <w:tcW w:w="5672" w:type="dxa"/>
            <w:vAlign w:val="center"/>
          </w:tcPr>
          <w:p w14:paraId="0F31CD2F"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Amortización</w:t>
            </w:r>
          </w:p>
        </w:tc>
        <w:tc>
          <w:tcPr>
            <w:tcW w:w="1418" w:type="dxa"/>
            <w:vAlign w:val="center"/>
          </w:tcPr>
          <w:p w14:paraId="04992D4A"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036B1F9E" w14:textId="77777777" w:rsidR="0005276B" w:rsidRPr="0063233F" w:rsidRDefault="0005276B" w:rsidP="00324688">
            <w:pPr>
              <w:pStyle w:val="TEXTAB"/>
              <w:spacing w:after="0"/>
              <w:ind w:right="237"/>
              <w:jc w:val="right"/>
              <w:rPr>
                <w:sz w:val="12"/>
                <w:szCs w:val="12"/>
                <w:lang w:val="es-ES_tradnl"/>
              </w:rPr>
            </w:pPr>
          </w:p>
        </w:tc>
      </w:tr>
      <w:tr w:rsidR="0005276B" w:rsidRPr="0063233F" w14:paraId="76122FED" w14:textId="77777777" w:rsidTr="00324688">
        <w:trPr>
          <w:trHeight w:val="280"/>
          <w:jc w:val="center"/>
        </w:trPr>
        <w:tc>
          <w:tcPr>
            <w:tcW w:w="5672" w:type="dxa"/>
            <w:vAlign w:val="center"/>
          </w:tcPr>
          <w:p w14:paraId="41F18D93"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Incrementos en las Provisiones</w:t>
            </w:r>
          </w:p>
        </w:tc>
        <w:tc>
          <w:tcPr>
            <w:tcW w:w="1418" w:type="dxa"/>
            <w:vAlign w:val="center"/>
          </w:tcPr>
          <w:p w14:paraId="6AD12242"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741C205B" w14:textId="77777777" w:rsidR="0005276B" w:rsidRPr="0063233F" w:rsidRDefault="0005276B" w:rsidP="00324688">
            <w:pPr>
              <w:pStyle w:val="TEXTAB"/>
              <w:spacing w:after="0"/>
              <w:ind w:right="237"/>
              <w:jc w:val="right"/>
              <w:rPr>
                <w:sz w:val="12"/>
                <w:szCs w:val="12"/>
                <w:lang w:val="es-ES_tradnl"/>
              </w:rPr>
            </w:pPr>
          </w:p>
        </w:tc>
      </w:tr>
      <w:tr w:rsidR="0005276B" w:rsidRPr="0063233F" w14:paraId="73A6DA49" w14:textId="77777777" w:rsidTr="00324688">
        <w:trPr>
          <w:trHeight w:val="280"/>
          <w:jc w:val="center"/>
        </w:trPr>
        <w:tc>
          <w:tcPr>
            <w:tcW w:w="5672" w:type="dxa"/>
            <w:vAlign w:val="center"/>
          </w:tcPr>
          <w:p w14:paraId="32C59474"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Incremento en Inversiones producido por Revaluación</w:t>
            </w:r>
          </w:p>
        </w:tc>
        <w:tc>
          <w:tcPr>
            <w:tcW w:w="1418" w:type="dxa"/>
            <w:vAlign w:val="center"/>
          </w:tcPr>
          <w:p w14:paraId="60DCFBA2" w14:textId="77777777" w:rsidR="0005276B" w:rsidRPr="0063233F" w:rsidRDefault="0005276B" w:rsidP="00324688">
            <w:pPr>
              <w:pStyle w:val="TEXTAB"/>
              <w:spacing w:after="0"/>
              <w:ind w:right="237"/>
              <w:jc w:val="right"/>
              <w:rPr>
                <w:sz w:val="12"/>
                <w:szCs w:val="12"/>
                <w:lang w:val="es-ES_tradnl"/>
              </w:rPr>
            </w:pPr>
          </w:p>
        </w:tc>
        <w:tc>
          <w:tcPr>
            <w:tcW w:w="1418" w:type="dxa"/>
            <w:vAlign w:val="center"/>
          </w:tcPr>
          <w:p w14:paraId="18AE595C" w14:textId="77777777" w:rsidR="0005276B" w:rsidRPr="0063233F" w:rsidRDefault="0005276B" w:rsidP="00324688">
            <w:pPr>
              <w:pStyle w:val="TEXTAB"/>
              <w:spacing w:after="0"/>
              <w:ind w:right="237"/>
              <w:jc w:val="right"/>
              <w:rPr>
                <w:sz w:val="12"/>
                <w:szCs w:val="12"/>
                <w:lang w:val="es-ES_tradnl"/>
              </w:rPr>
            </w:pPr>
          </w:p>
        </w:tc>
      </w:tr>
      <w:tr w:rsidR="0005276B" w:rsidRPr="0063233F" w14:paraId="2CA44295" w14:textId="77777777" w:rsidTr="00324688">
        <w:trPr>
          <w:trHeight w:val="280"/>
          <w:jc w:val="center"/>
        </w:trPr>
        <w:tc>
          <w:tcPr>
            <w:tcW w:w="5672" w:type="dxa"/>
            <w:tcBorders>
              <w:bottom w:val="nil"/>
            </w:tcBorders>
            <w:vAlign w:val="center"/>
          </w:tcPr>
          <w:p w14:paraId="631127BD"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Ganancia/Pérdida en venta de Propiedad, Planta y Equipo</w:t>
            </w:r>
          </w:p>
        </w:tc>
        <w:tc>
          <w:tcPr>
            <w:tcW w:w="1418" w:type="dxa"/>
            <w:tcBorders>
              <w:bottom w:val="nil"/>
            </w:tcBorders>
            <w:vAlign w:val="center"/>
          </w:tcPr>
          <w:p w14:paraId="242E7C5E"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nil"/>
            </w:tcBorders>
            <w:vAlign w:val="center"/>
          </w:tcPr>
          <w:p w14:paraId="2665DB8C" w14:textId="77777777" w:rsidR="0005276B" w:rsidRPr="0063233F" w:rsidRDefault="0005276B" w:rsidP="00324688">
            <w:pPr>
              <w:pStyle w:val="TEXTAB"/>
              <w:spacing w:after="0"/>
              <w:ind w:right="237"/>
              <w:jc w:val="right"/>
              <w:rPr>
                <w:sz w:val="12"/>
                <w:szCs w:val="12"/>
                <w:lang w:val="es-ES_tradnl"/>
              </w:rPr>
            </w:pPr>
          </w:p>
        </w:tc>
      </w:tr>
      <w:tr w:rsidR="0005276B" w:rsidRPr="0063233F" w14:paraId="5CD2DFBD" w14:textId="77777777" w:rsidTr="00324688">
        <w:trPr>
          <w:trHeight w:val="280"/>
          <w:jc w:val="center"/>
        </w:trPr>
        <w:tc>
          <w:tcPr>
            <w:tcW w:w="5672" w:type="dxa"/>
            <w:tcBorders>
              <w:bottom w:val="nil"/>
            </w:tcBorders>
            <w:vAlign w:val="center"/>
          </w:tcPr>
          <w:p w14:paraId="349B14DD" w14:textId="77777777" w:rsidR="0005276B" w:rsidRPr="0063233F" w:rsidRDefault="0005276B" w:rsidP="00324688">
            <w:pPr>
              <w:pStyle w:val="TEXTAB"/>
              <w:spacing w:after="0"/>
              <w:ind w:left="333" w:right="237" w:hanging="333"/>
              <w:rPr>
                <w:sz w:val="12"/>
                <w:szCs w:val="12"/>
                <w:lang w:val="es-ES_tradnl"/>
              </w:rPr>
            </w:pPr>
            <w:r>
              <w:rPr>
                <w:sz w:val="12"/>
                <w:szCs w:val="12"/>
                <w:lang w:val="es-ES_tradnl"/>
              </w:rPr>
              <w:t>Incrementos en Cuentas por Cobrar</w:t>
            </w:r>
          </w:p>
        </w:tc>
        <w:tc>
          <w:tcPr>
            <w:tcW w:w="1418" w:type="dxa"/>
            <w:tcBorders>
              <w:bottom w:val="nil"/>
            </w:tcBorders>
            <w:vAlign w:val="center"/>
          </w:tcPr>
          <w:p w14:paraId="3C7C27BF" w14:textId="77777777" w:rsidR="0005276B" w:rsidRPr="0063233F" w:rsidRDefault="0005276B" w:rsidP="00324688">
            <w:pPr>
              <w:pStyle w:val="TEXTAB"/>
              <w:spacing w:after="0"/>
              <w:ind w:right="237"/>
              <w:jc w:val="right"/>
              <w:rPr>
                <w:sz w:val="12"/>
                <w:szCs w:val="12"/>
                <w:lang w:val="es-ES_tradnl"/>
              </w:rPr>
            </w:pPr>
          </w:p>
        </w:tc>
        <w:tc>
          <w:tcPr>
            <w:tcW w:w="1418" w:type="dxa"/>
            <w:tcBorders>
              <w:bottom w:val="nil"/>
            </w:tcBorders>
            <w:vAlign w:val="center"/>
          </w:tcPr>
          <w:p w14:paraId="020D8C7A" w14:textId="77777777" w:rsidR="0005276B" w:rsidRPr="0063233F" w:rsidRDefault="0005276B" w:rsidP="00324688">
            <w:pPr>
              <w:pStyle w:val="TEXTAB"/>
              <w:spacing w:after="0"/>
              <w:ind w:right="237"/>
              <w:jc w:val="right"/>
              <w:rPr>
                <w:sz w:val="12"/>
                <w:szCs w:val="12"/>
                <w:lang w:val="es-ES_tradnl"/>
              </w:rPr>
            </w:pPr>
          </w:p>
        </w:tc>
      </w:tr>
      <w:tr w:rsidR="0005276B" w:rsidRPr="0063233F" w14:paraId="39D3B9CB" w14:textId="77777777" w:rsidTr="00324688">
        <w:trPr>
          <w:trHeight w:val="280"/>
          <w:jc w:val="center"/>
        </w:trPr>
        <w:tc>
          <w:tcPr>
            <w:tcW w:w="5672" w:type="dxa"/>
            <w:tcBorders>
              <w:top w:val="nil"/>
              <w:bottom w:val="double" w:sz="4" w:space="0" w:color="auto"/>
            </w:tcBorders>
            <w:vAlign w:val="center"/>
          </w:tcPr>
          <w:p w14:paraId="20DE3114" w14:textId="77777777" w:rsidR="0005276B" w:rsidRPr="00894BE6" w:rsidRDefault="0005276B" w:rsidP="00324688">
            <w:pPr>
              <w:pStyle w:val="TEXTAB"/>
              <w:spacing w:after="0"/>
              <w:ind w:left="333" w:right="237" w:hanging="333"/>
              <w:rPr>
                <w:sz w:val="12"/>
                <w:szCs w:val="12"/>
                <w:lang w:val="es-ES"/>
              </w:rPr>
            </w:pPr>
            <w:r>
              <w:rPr>
                <w:sz w:val="12"/>
                <w:szCs w:val="12"/>
                <w:lang w:val="es-ES"/>
              </w:rPr>
              <w:t>Partidas Extraordinarias</w:t>
            </w:r>
          </w:p>
        </w:tc>
        <w:tc>
          <w:tcPr>
            <w:tcW w:w="1418" w:type="dxa"/>
            <w:tcBorders>
              <w:top w:val="nil"/>
              <w:bottom w:val="double" w:sz="4" w:space="0" w:color="auto"/>
            </w:tcBorders>
            <w:vAlign w:val="center"/>
          </w:tcPr>
          <w:p w14:paraId="070D8776" w14:textId="77777777" w:rsidR="0005276B" w:rsidRPr="0063233F" w:rsidRDefault="0005276B" w:rsidP="00324688">
            <w:pPr>
              <w:pStyle w:val="TEXTAB"/>
              <w:spacing w:after="0"/>
              <w:ind w:right="237"/>
              <w:jc w:val="right"/>
              <w:rPr>
                <w:sz w:val="12"/>
                <w:szCs w:val="12"/>
                <w:lang w:val="es-ES_tradnl"/>
              </w:rPr>
            </w:pPr>
          </w:p>
        </w:tc>
        <w:tc>
          <w:tcPr>
            <w:tcW w:w="1418" w:type="dxa"/>
            <w:tcBorders>
              <w:top w:val="nil"/>
              <w:bottom w:val="double" w:sz="4" w:space="0" w:color="auto"/>
            </w:tcBorders>
            <w:vAlign w:val="center"/>
          </w:tcPr>
          <w:p w14:paraId="2D128060" w14:textId="77777777" w:rsidR="0005276B" w:rsidRPr="0063233F" w:rsidRDefault="0005276B" w:rsidP="00324688">
            <w:pPr>
              <w:pStyle w:val="TEXTAB"/>
              <w:spacing w:after="0"/>
              <w:ind w:right="237"/>
              <w:jc w:val="right"/>
              <w:rPr>
                <w:sz w:val="12"/>
                <w:szCs w:val="12"/>
                <w:lang w:val="es-ES_tradnl"/>
              </w:rPr>
            </w:pPr>
          </w:p>
        </w:tc>
      </w:tr>
    </w:tbl>
    <w:p w14:paraId="0A8B6F33" w14:textId="77777777" w:rsidR="0005276B" w:rsidRPr="00723525" w:rsidRDefault="0005276B" w:rsidP="0005276B">
      <w:pPr>
        <w:pStyle w:val="Prrafodelista"/>
        <w:numPr>
          <w:ilvl w:val="0"/>
          <w:numId w:val="3"/>
        </w:num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05276B" w:rsidRPr="0063233F" w14:paraId="18C5DD13" w14:textId="77777777" w:rsidTr="00324688">
        <w:trPr>
          <w:trHeight w:val="280"/>
          <w:jc w:val="center"/>
        </w:trPr>
        <w:tc>
          <w:tcPr>
            <w:tcW w:w="5672" w:type="dxa"/>
            <w:shd w:val="clear" w:color="auto" w:fill="D2D3D5"/>
            <w:vAlign w:val="center"/>
          </w:tcPr>
          <w:p w14:paraId="2235B1D3" w14:textId="77777777" w:rsidR="0005276B" w:rsidRPr="00894BE6" w:rsidRDefault="0005276B" w:rsidP="00324688">
            <w:pPr>
              <w:pStyle w:val="TEXTAB"/>
              <w:spacing w:after="0"/>
              <w:ind w:right="237"/>
              <w:jc w:val="center"/>
              <w:rPr>
                <w:b/>
                <w:sz w:val="12"/>
                <w:szCs w:val="12"/>
                <w:lang w:val="es-ES_tradnl"/>
              </w:rPr>
            </w:pPr>
            <w:r w:rsidRPr="00894BE6">
              <w:rPr>
                <w:b/>
                <w:sz w:val="12"/>
                <w:szCs w:val="12"/>
              </w:rPr>
              <w:t>TOTAL</w:t>
            </w:r>
          </w:p>
        </w:tc>
        <w:tc>
          <w:tcPr>
            <w:tcW w:w="1418" w:type="dxa"/>
            <w:shd w:val="clear" w:color="auto" w:fill="D2D3D5"/>
            <w:vAlign w:val="center"/>
          </w:tcPr>
          <w:p w14:paraId="00F3AB45" w14:textId="77777777" w:rsidR="0005276B" w:rsidRPr="0063233F" w:rsidRDefault="0005276B" w:rsidP="00324688">
            <w:pPr>
              <w:pStyle w:val="TEXTAB"/>
              <w:spacing w:after="0"/>
              <w:ind w:right="237"/>
              <w:jc w:val="right"/>
              <w:rPr>
                <w:sz w:val="12"/>
                <w:szCs w:val="12"/>
                <w:lang w:val="es-ES_tradnl"/>
              </w:rPr>
            </w:pPr>
          </w:p>
        </w:tc>
        <w:tc>
          <w:tcPr>
            <w:tcW w:w="1418" w:type="dxa"/>
            <w:shd w:val="clear" w:color="auto" w:fill="D2D3D5"/>
            <w:vAlign w:val="center"/>
          </w:tcPr>
          <w:p w14:paraId="1EFE31B6" w14:textId="77777777" w:rsidR="0005276B" w:rsidRPr="0063233F" w:rsidRDefault="0005276B" w:rsidP="00324688">
            <w:pPr>
              <w:pStyle w:val="TEXTAB"/>
              <w:spacing w:after="0"/>
              <w:ind w:right="237"/>
              <w:jc w:val="right"/>
              <w:rPr>
                <w:sz w:val="12"/>
                <w:szCs w:val="12"/>
                <w:lang w:val="es-ES_tradnl"/>
              </w:rPr>
            </w:pPr>
          </w:p>
        </w:tc>
      </w:tr>
    </w:tbl>
    <w:p w14:paraId="79BEEB97" w14:textId="77777777" w:rsidR="0005276B" w:rsidRPr="00B03AFF" w:rsidRDefault="0005276B" w:rsidP="0005276B">
      <w:pPr>
        <w:tabs>
          <w:tab w:val="left" w:pos="1276"/>
        </w:tabs>
        <w:spacing w:after="0" w:line="240" w:lineRule="auto"/>
        <w:ind w:right="-1"/>
        <w:rPr>
          <w:rFonts w:ascii="Source Sans Pro" w:hAnsi="Source Sans Pro" w:cs="Arial"/>
          <w:b/>
          <w:sz w:val="24"/>
          <w:szCs w:val="24"/>
        </w:rPr>
      </w:pPr>
    </w:p>
    <w:p w14:paraId="2C610591" w14:textId="54329095" w:rsidR="0005276B" w:rsidRPr="00086CE4" w:rsidRDefault="00915DEC"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Las cuentas que aparecen en el cuadro anterior no son exhaustivas y tienen como finalidad ejemplificar el formato que se sugiere para elaborar la nota</w:t>
      </w:r>
      <w:r w:rsidR="0005276B" w:rsidRPr="00086CE4">
        <w:rPr>
          <w:rFonts w:ascii="Source Sans Pro" w:hAnsi="Source Sans Pro" w:cs="Arial"/>
          <w:sz w:val="24"/>
          <w:szCs w:val="24"/>
        </w:rPr>
        <w:t>.</w:t>
      </w:r>
    </w:p>
    <w:p w14:paraId="211F57B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F3C468C" w14:textId="77777777" w:rsidR="004275E7" w:rsidRDefault="004275E7">
      <w:pPr>
        <w:spacing w:after="0"/>
        <w:rPr>
          <w:rFonts w:ascii="Source Sans Pro" w:hAnsi="Source Sans Pro" w:cs="Arial"/>
          <w:b/>
          <w:sz w:val="24"/>
          <w:szCs w:val="24"/>
        </w:rPr>
      </w:pPr>
      <w:r>
        <w:rPr>
          <w:rFonts w:ascii="Source Sans Pro" w:hAnsi="Source Sans Pro" w:cs="Arial"/>
          <w:b/>
          <w:sz w:val="24"/>
          <w:szCs w:val="24"/>
        </w:rPr>
        <w:br w:type="page"/>
      </w:r>
    </w:p>
    <w:p w14:paraId="464511CD" w14:textId="77777777" w:rsidR="006E70CF" w:rsidRDefault="006E70CF" w:rsidP="004275E7">
      <w:pPr>
        <w:tabs>
          <w:tab w:val="left" w:pos="1276"/>
        </w:tabs>
        <w:spacing w:after="0" w:line="240" w:lineRule="auto"/>
        <w:ind w:left="0" w:right="-1" w:firstLine="0"/>
        <w:rPr>
          <w:rFonts w:ascii="Source Sans Pro" w:hAnsi="Source Sans Pro" w:cs="Arial"/>
          <w:b/>
          <w:sz w:val="24"/>
          <w:szCs w:val="24"/>
        </w:rPr>
      </w:pPr>
    </w:p>
    <w:p w14:paraId="000BB1E0" w14:textId="36881FE4" w:rsidR="0005276B" w:rsidRPr="00086CE4" w:rsidRDefault="0005276B" w:rsidP="004275E7">
      <w:pPr>
        <w:tabs>
          <w:tab w:val="left" w:pos="1276"/>
        </w:tabs>
        <w:spacing w:after="0" w:line="240" w:lineRule="auto"/>
        <w:ind w:left="0" w:right="-1" w:firstLine="0"/>
        <w:rPr>
          <w:rFonts w:ascii="Source Sans Pro" w:hAnsi="Source Sans Pro" w:cs="Arial"/>
          <w:b/>
          <w:sz w:val="24"/>
          <w:szCs w:val="24"/>
        </w:rPr>
      </w:pPr>
      <w:r w:rsidRPr="00086CE4">
        <w:rPr>
          <w:rFonts w:ascii="Source Sans Pro" w:hAnsi="Source Sans Pro" w:cs="Arial"/>
          <w:b/>
          <w:sz w:val="24"/>
          <w:szCs w:val="24"/>
        </w:rPr>
        <w:t>V) CONCILIACIÓN ENTRE LOS INGRESOS PRESUPUESTARIOS Y CONTABLES, ASÍ COMO ENTRE LOS EGRESOS PRESUPUESTARIOS Y LOS GASTOS CONTABLES</w:t>
      </w:r>
    </w:p>
    <w:p w14:paraId="5BB37F91"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031C96D" w14:textId="34D1B4BF" w:rsidR="0005276B" w:rsidRDefault="00915DEC" w:rsidP="004275E7">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La conciliación se presentará a</w:t>
      </w:r>
      <w:r>
        <w:rPr>
          <w:rFonts w:ascii="Source Sans Pro" w:hAnsi="Source Sans Pro" w:cs="Arial"/>
          <w:sz w:val="24"/>
          <w:szCs w:val="24"/>
        </w:rPr>
        <w:t xml:space="preserve">tendiendo a lo dispuesto por el </w:t>
      </w:r>
      <w:r w:rsidRPr="00086CE4">
        <w:rPr>
          <w:rFonts w:ascii="Source Sans Pro" w:hAnsi="Source Sans Pro" w:cs="Arial"/>
          <w:sz w:val="24"/>
          <w:szCs w:val="24"/>
        </w:rPr>
        <w:t>Acuerdo por el que se emite el formato de conciliación entre los ingresos presupuestarios y contables, así como entre los egresos presupuestarios y los gastos contables</w:t>
      </w:r>
      <w:r w:rsidR="0005276B" w:rsidRPr="00086CE4">
        <w:rPr>
          <w:rFonts w:ascii="Source Sans Pro" w:hAnsi="Source Sans Pro" w:cs="Arial"/>
          <w:sz w:val="24"/>
          <w:szCs w:val="24"/>
        </w:rPr>
        <w:t>.</w:t>
      </w:r>
    </w:p>
    <w:p w14:paraId="6109235A" w14:textId="77777777" w:rsidR="0005276B" w:rsidRDefault="0005276B" w:rsidP="0005276B">
      <w:pPr>
        <w:tabs>
          <w:tab w:val="left" w:pos="1276"/>
        </w:tabs>
        <w:spacing w:after="0" w:line="240" w:lineRule="auto"/>
        <w:ind w:right="-1"/>
        <w:rPr>
          <w:rFonts w:ascii="Source Sans Pro" w:hAnsi="Source Sans Pro" w:cs="Arial"/>
          <w:sz w:val="24"/>
          <w:szCs w:val="24"/>
        </w:rPr>
      </w:pPr>
    </w:p>
    <w:bookmarkStart w:id="1" w:name="_MON_1545548806"/>
    <w:bookmarkEnd w:id="1"/>
    <w:p w14:paraId="369E1BD9" w14:textId="21C43D1C" w:rsidR="0005276B" w:rsidRPr="00086CE4" w:rsidRDefault="00915DEC" w:rsidP="00915DEC">
      <w:pPr>
        <w:tabs>
          <w:tab w:val="left" w:pos="1276"/>
        </w:tabs>
        <w:spacing w:after="0" w:line="240" w:lineRule="auto"/>
        <w:ind w:right="-1"/>
        <w:jc w:val="center"/>
        <w:rPr>
          <w:rFonts w:ascii="Source Sans Pro" w:hAnsi="Source Sans Pro" w:cs="Arial"/>
          <w:sz w:val="24"/>
          <w:szCs w:val="24"/>
        </w:rPr>
      </w:pPr>
      <w:r>
        <w:object w:dxaOrig="9456" w:dyaOrig="7930" w14:anchorId="35CD5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404.25pt" o:ole="">
            <v:imagedata r:id="rId8" o:title=""/>
          </v:shape>
          <o:OLEObject Type="Embed" ProgID="Excel.Sheet.12" ShapeID="_x0000_i1025" DrawAspect="Content" ObjectID="_1739202093" r:id="rId9"/>
        </w:object>
      </w:r>
    </w:p>
    <w:p w14:paraId="6A9F19B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74AB538E" w14:textId="77777777" w:rsidR="0005276B" w:rsidRDefault="0005276B" w:rsidP="0005276B">
      <w:pPr>
        <w:rPr>
          <w:rFonts w:ascii="Source Sans Pro" w:hAnsi="Source Sans Pro" w:cs="Arial"/>
          <w:b/>
          <w:sz w:val="60"/>
          <w:szCs w:val="60"/>
        </w:rPr>
      </w:pPr>
      <w:r>
        <w:rPr>
          <w:rFonts w:ascii="Source Sans Pro" w:hAnsi="Source Sans Pro" w:cs="Arial"/>
          <w:b/>
          <w:sz w:val="60"/>
          <w:szCs w:val="60"/>
        </w:rPr>
        <w:br w:type="page"/>
      </w:r>
    </w:p>
    <w:p w14:paraId="6BB15E01" w14:textId="77777777" w:rsidR="0005276B" w:rsidRDefault="0005276B" w:rsidP="0005276B">
      <w:pPr>
        <w:tabs>
          <w:tab w:val="left" w:pos="1276"/>
        </w:tabs>
        <w:spacing w:after="0" w:line="240" w:lineRule="auto"/>
        <w:ind w:right="-1"/>
      </w:pPr>
    </w:p>
    <w:bookmarkStart w:id="2" w:name="_MON_1545548817"/>
    <w:bookmarkEnd w:id="2"/>
    <w:p w14:paraId="0E702A1A" w14:textId="33315D51" w:rsidR="0005276B" w:rsidRPr="00086CE4" w:rsidRDefault="00915DEC" w:rsidP="00915DEC">
      <w:pPr>
        <w:tabs>
          <w:tab w:val="left" w:pos="1276"/>
        </w:tabs>
        <w:spacing w:after="0" w:line="240" w:lineRule="auto"/>
        <w:ind w:right="-1"/>
        <w:jc w:val="center"/>
        <w:rPr>
          <w:rFonts w:ascii="Source Sans Pro" w:hAnsi="Source Sans Pro" w:cs="Arial"/>
          <w:sz w:val="24"/>
          <w:szCs w:val="24"/>
        </w:rPr>
      </w:pPr>
      <w:r>
        <w:object w:dxaOrig="9729" w:dyaOrig="4341" w14:anchorId="54CF63B8">
          <v:shape id="_x0000_i1026" type="#_x0000_t75" style="width:442.5pt;height:198pt" o:ole="">
            <v:imagedata r:id="rId10" o:title=""/>
          </v:shape>
          <o:OLEObject Type="Embed" ProgID="Excel.Sheet.12" ShapeID="_x0000_i1026" DrawAspect="Content" ObjectID="_1739202094" r:id="rId11"/>
        </w:object>
      </w:r>
    </w:p>
    <w:p w14:paraId="000BE3E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33351E3"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b) NOTAS DE MEMORIA (CUENTAS DE ORDEN)</w:t>
      </w:r>
    </w:p>
    <w:p w14:paraId="42D94F0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5BA882E" w14:textId="2D478AF8" w:rsidR="0005276B" w:rsidRPr="00086CE4" w:rsidRDefault="00915DEC"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r w:rsidR="0005276B" w:rsidRPr="00086CE4">
        <w:rPr>
          <w:rFonts w:ascii="Source Sans Pro" w:hAnsi="Source Sans Pro" w:cs="Arial"/>
          <w:sz w:val="24"/>
          <w:szCs w:val="24"/>
        </w:rPr>
        <w:t>.</w:t>
      </w:r>
    </w:p>
    <w:p w14:paraId="00071A1E" w14:textId="77777777" w:rsidR="0005276B" w:rsidRPr="00086CE4" w:rsidRDefault="0005276B" w:rsidP="0005276B">
      <w:pPr>
        <w:tabs>
          <w:tab w:val="left" w:pos="1276"/>
        </w:tabs>
        <w:spacing w:after="0" w:line="240" w:lineRule="auto"/>
        <w:ind w:left="-284" w:right="-1"/>
        <w:rPr>
          <w:rFonts w:ascii="Source Sans Pro" w:hAnsi="Source Sans Pro" w:cs="Arial"/>
          <w:sz w:val="24"/>
          <w:szCs w:val="24"/>
        </w:rPr>
      </w:pPr>
    </w:p>
    <w:p w14:paraId="2B81965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Las cuentas que se manejan para efectos de estas Notas son las siguientes:</w:t>
      </w:r>
    </w:p>
    <w:p w14:paraId="257240BC"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B2A305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Cuenta de Orden Contables y Presupuestarias:</w:t>
      </w:r>
    </w:p>
    <w:p w14:paraId="0C8D0406"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18E0172D" w14:textId="77777777" w:rsidR="0005276B" w:rsidRPr="00086CE4" w:rsidRDefault="0005276B" w:rsidP="0005276B">
      <w:pPr>
        <w:tabs>
          <w:tab w:val="left" w:pos="1276"/>
        </w:tabs>
        <w:spacing w:after="0" w:line="240" w:lineRule="auto"/>
        <w:ind w:right="-1"/>
        <w:rPr>
          <w:rFonts w:ascii="Source Sans Pro" w:hAnsi="Source Sans Pro" w:cs="Arial"/>
          <w:i/>
          <w:sz w:val="24"/>
          <w:szCs w:val="24"/>
        </w:rPr>
      </w:pPr>
      <w:r w:rsidRPr="00086CE4">
        <w:rPr>
          <w:rFonts w:ascii="Source Sans Pro" w:hAnsi="Source Sans Pro" w:cs="Arial"/>
          <w:i/>
          <w:sz w:val="24"/>
          <w:szCs w:val="24"/>
        </w:rPr>
        <w:t>Contables:</w:t>
      </w:r>
    </w:p>
    <w:p w14:paraId="67E5C74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Valores</w:t>
      </w:r>
    </w:p>
    <w:p w14:paraId="751AD5E4"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Emisión de obligaciones</w:t>
      </w:r>
    </w:p>
    <w:p w14:paraId="218C89A3"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Avales y garantías</w:t>
      </w:r>
    </w:p>
    <w:p w14:paraId="2788E4CB" w14:textId="77777777" w:rsidR="0005276B"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Juici</w:t>
      </w:r>
      <w:r>
        <w:rPr>
          <w:rFonts w:ascii="Source Sans Pro" w:hAnsi="Source Sans Pro" w:cs="Arial"/>
          <w:sz w:val="24"/>
          <w:szCs w:val="24"/>
        </w:rPr>
        <w:t>os</w:t>
      </w:r>
    </w:p>
    <w:p w14:paraId="49BE0A86" w14:textId="77777777" w:rsidR="0005276B" w:rsidRDefault="0005276B" w:rsidP="0005276B">
      <w:pPr>
        <w:tabs>
          <w:tab w:val="left" w:pos="1276"/>
        </w:tabs>
        <w:spacing w:after="0" w:line="240" w:lineRule="auto"/>
        <w:ind w:right="-1"/>
        <w:rPr>
          <w:rFonts w:ascii="Source Sans Pro" w:hAnsi="Source Sans Pro" w:cs="Arial"/>
          <w:sz w:val="24"/>
          <w:szCs w:val="24"/>
        </w:rPr>
      </w:pPr>
      <w:r>
        <w:rPr>
          <w:rFonts w:ascii="Source Sans Pro" w:hAnsi="Source Sans Pro" w:cs="Arial"/>
          <w:sz w:val="24"/>
          <w:szCs w:val="24"/>
        </w:rPr>
        <w:t>Contratos para Inversión Mediante Proyectos para Prestación de Servicios (</w:t>
      </w:r>
      <w:proofErr w:type="spellStart"/>
      <w:r>
        <w:rPr>
          <w:rFonts w:ascii="Source Sans Pro" w:hAnsi="Source Sans Pro" w:cs="Arial"/>
          <w:sz w:val="24"/>
          <w:szCs w:val="24"/>
        </w:rPr>
        <w:t>PPS</w:t>
      </w:r>
      <w:proofErr w:type="spellEnd"/>
      <w:r>
        <w:rPr>
          <w:rFonts w:ascii="Source Sans Pro" w:hAnsi="Source Sans Pro" w:cs="Arial"/>
          <w:sz w:val="24"/>
          <w:szCs w:val="24"/>
        </w:rPr>
        <w:t>) y Similares</w:t>
      </w:r>
    </w:p>
    <w:p w14:paraId="1AA69B29"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Pr>
          <w:rFonts w:ascii="Source Sans Pro" w:hAnsi="Source Sans Pro" w:cs="Arial"/>
          <w:sz w:val="24"/>
          <w:szCs w:val="24"/>
        </w:rPr>
        <w:t>Bienes concesionados o en comodato</w:t>
      </w:r>
    </w:p>
    <w:p w14:paraId="049B3DA1" w14:textId="77777777" w:rsidR="0005276B" w:rsidRPr="00086CE4" w:rsidRDefault="0005276B" w:rsidP="0005276B">
      <w:pPr>
        <w:tabs>
          <w:tab w:val="left" w:pos="1276"/>
        </w:tabs>
        <w:spacing w:after="0" w:line="240" w:lineRule="auto"/>
        <w:ind w:right="-1"/>
        <w:rPr>
          <w:rFonts w:ascii="Source Sans Pro" w:hAnsi="Source Sans Pro" w:cs="Arial"/>
          <w:i/>
          <w:sz w:val="24"/>
          <w:szCs w:val="24"/>
        </w:rPr>
      </w:pPr>
    </w:p>
    <w:p w14:paraId="5297F2C6" w14:textId="77777777" w:rsidR="0005276B" w:rsidRPr="00086CE4" w:rsidRDefault="0005276B" w:rsidP="0005276B">
      <w:pPr>
        <w:tabs>
          <w:tab w:val="left" w:pos="1276"/>
        </w:tabs>
        <w:spacing w:after="0" w:line="240" w:lineRule="auto"/>
        <w:ind w:right="-1"/>
        <w:rPr>
          <w:rFonts w:ascii="Source Sans Pro" w:hAnsi="Source Sans Pro" w:cs="Arial"/>
          <w:i/>
          <w:sz w:val="24"/>
          <w:szCs w:val="24"/>
        </w:rPr>
      </w:pPr>
      <w:r w:rsidRPr="00086CE4">
        <w:rPr>
          <w:rFonts w:ascii="Source Sans Pro" w:hAnsi="Source Sans Pro" w:cs="Arial"/>
          <w:i/>
          <w:sz w:val="24"/>
          <w:szCs w:val="24"/>
        </w:rPr>
        <w:t>Presupuestarias:</w:t>
      </w:r>
    </w:p>
    <w:p w14:paraId="2A4972FE"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Cuentas de ingresos</w:t>
      </w:r>
    </w:p>
    <w:p w14:paraId="5ECD44A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Cuentas de egresos</w:t>
      </w:r>
    </w:p>
    <w:p w14:paraId="03D088DA"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D3A50E3" w14:textId="77777777" w:rsidR="006E70CF" w:rsidRDefault="006E70CF">
      <w:pPr>
        <w:spacing w:after="0"/>
        <w:rPr>
          <w:rFonts w:ascii="Source Sans Pro" w:hAnsi="Source Sans Pro" w:cs="Arial"/>
          <w:sz w:val="24"/>
          <w:szCs w:val="24"/>
        </w:rPr>
      </w:pPr>
      <w:r>
        <w:rPr>
          <w:rFonts w:ascii="Source Sans Pro" w:hAnsi="Source Sans Pro" w:cs="Arial"/>
          <w:sz w:val="24"/>
          <w:szCs w:val="24"/>
        </w:rPr>
        <w:br w:type="page"/>
      </w:r>
    </w:p>
    <w:p w14:paraId="513DE2EA" w14:textId="77777777" w:rsidR="006E70CF" w:rsidRDefault="006E70CF" w:rsidP="0005276B">
      <w:pPr>
        <w:tabs>
          <w:tab w:val="left" w:pos="1276"/>
        </w:tabs>
        <w:spacing w:after="0" w:line="240" w:lineRule="auto"/>
        <w:ind w:left="0" w:right="-1" w:firstLine="0"/>
        <w:rPr>
          <w:rFonts w:ascii="Source Sans Pro" w:hAnsi="Source Sans Pro" w:cs="Arial"/>
          <w:sz w:val="24"/>
          <w:szCs w:val="24"/>
        </w:rPr>
      </w:pPr>
    </w:p>
    <w:p w14:paraId="721ECB2A" w14:textId="62C8D25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Se informará, de manera agrupada, en las Notas a los Estados Financieros las cuentas de orden contables y cuentas de orden presupuestario, considerando al menos lo siguiente:</w:t>
      </w:r>
    </w:p>
    <w:p w14:paraId="2264FE66"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7805783" w14:textId="1B3604B8" w:rsidR="0005276B" w:rsidRPr="00086CE4" w:rsidRDefault="00915DEC" w:rsidP="0005276B">
      <w:pPr>
        <w:pStyle w:val="Prrafodelista"/>
        <w:numPr>
          <w:ilvl w:val="0"/>
          <w:numId w:val="4"/>
        </w:numPr>
        <w:tabs>
          <w:tab w:val="left" w:pos="284"/>
        </w:tabs>
        <w:ind w:left="0" w:right="-1" w:firstLine="0"/>
        <w:rPr>
          <w:rFonts w:ascii="Source Sans Pro" w:hAnsi="Source Sans Pro" w:cs="Arial"/>
          <w:sz w:val="24"/>
        </w:rPr>
      </w:pPr>
      <w:r w:rsidRPr="00086CE4">
        <w:rPr>
          <w:rFonts w:ascii="Source Sans Pro" w:hAnsi="Source Sans Pro" w:cs="Arial"/>
          <w:sz w:val="24"/>
        </w:rPr>
        <w:t>Los valores en custodia de instrumentos prestados a formadores de mercado e instrumentos de crédito recibidos en garantía de los formadores de mercado u otros</w:t>
      </w:r>
      <w:r w:rsidR="0005276B" w:rsidRPr="00086CE4">
        <w:rPr>
          <w:rFonts w:ascii="Source Sans Pro" w:hAnsi="Source Sans Pro" w:cs="Arial"/>
          <w:sz w:val="24"/>
        </w:rPr>
        <w:t>.</w:t>
      </w:r>
    </w:p>
    <w:p w14:paraId="31AA08DE" w14:textId="77777777" w:rsidR="0005276B" w:rsidRPr="00086CE4" w:rsidRDefault="0005276B" w:rsidP="0005276B">
      <w:pPr>
        <w:pStyle w:val="Prrafodelista"/>
        <w:tabs>
          <w:tab w:val="left" w:pos="1276"/>
        </w:tabs>
        <w:ind w:left="0" w:right="-1"/>
        <w:rPr>
          <w:rFonts w:ascii="Source Sans Pro" w:hAnsi="Source Sans Pro" w:cs="Arial"/>
          <w:sz w:val="24"/>
        </w:rPr>
      </w:pPr>
    </w:p>
    <w:p w14:paraId="6323030A" w14:textId="0F399DB6" w:rsidR="0005276B" w:rsidRPr="00086CE4" w:rsidRDefault="00915DEC" w:rsidP="0005276B">
      <w:pPr>
        <w:pStyle w:val="Prrafodelista"/>
        <w:numPr>
          <w:ilvl w:val="0"/>
          <w:numId w:val="4"/>
        </w:numPr>
        <w:tabs>
          <w:tab w:val="left" w:pos="284"/>
          <w:tab w:val="left" w:pos="1276"/>
        </w:tabs>
        <w:ind w:left="0" w:right="-1" w:firstLine="0"/>
        <w:rPr>
          <w:rFonts w:ascii="Source Sans Pro" w:hAnsi="Source Sans Pro" w:cs="Arial"/>
          <w:sz w:val="24"/>
        </w:rPr>
      </w:pPr>
      <w:r w:rsidRPr="00086CE4">
        <w:rPr>
          <w:rFonts w:ascii="Source Sans Pro" w:hAnsi="Source Sans Pro" w:cs="Arial"/>
          <w:sz w:val="24"/>
        </w:rPr>
        <w:t>Por tipo de emisión de instrumento: monto, tasa y vencimiento</w:t>
      </w:r>
      <w:r w:rsidR="0005276B" w:rsidRPr="00086CE4">
        <w:rPr>
          <w:rFonts w:ascii="Source Sans Pro" w:hAnsi="Source Sans Pro" w:cs="Arial"/>
          <w:sz w:val="24"/>
        </w:rPr>
        <w:t>.</w:t>
      </w:r>
    </w:p>
    <w:p w14:paraId="51388108" w14:textId="77777777" w:rsidR="0005276B" w:rsidRPr="00086CE4" w:rsidRDefault="0005276B" w:rsidP="0005276B">
      <w:pPr>
        <w:pStyle w:val="Prrafodelista"/>
        <w:tabs>
          <w:tab w:val="left" w:pos="1276"/>
        </w:tabs>
        <w:ind w:left="0" w:right="-1"/>
        <w:rPr>
          <w:rFonts w:ascii="Source Sans Pro" w:hAnsi="Source Sans Pro" w:cs="Arial"/>
          <w:sz w:val="24"/>
        </w:rPr>
      </w:pPr>
    </w:p>
    <w:p w14:paraId="7FBAE70B" w14:textId="77777777" w:rsidR="0005276B" w:rsidRPr="00086CE4" w:rsidRDefault="0005276B" w:rsidP="0005276B">
      <w:pPr>
        <w:pStyle w:val="Prrafodelista"/>
        <w:numPr>
          <w:ilvl w:val="0"/>
          <w:numId w:val="4"/>
        </w:numPr>
        <w:tabs>
          <w:tab w:val="left" w:pos="284"/>
          <w:tab w:val="left" w:pos="1276"/>
        </w:tabs>
        <w:ind w:left="0" w:right="-1" w:firstLine="0"/>
        <w:rPr>
          <w:rFonts w:ascii="Source Sans Pro" w:hAnsi="Source Sans Pro" w:cs="Arial"/>
          <w:sz w:val="24"/>
        </w:rPr>
      </w:pPr>
      <w:r w:rsidRPr="00086CE4">
        <w:rPr>
          <w:rFonts w:ascii="Source Sans Pro" w:hAnsi="Source Sans Pro" w:cs="Arial"/>
          <w:sz w:val="24"/>
        </w:rPr>
        <w:t>Los contratos firmados de construcciones por tipo de contrato.</w:t>
      </w:r>
    </w:p>
    <w:p w14:paraId="403E9AB7" w14:textId="77777777" w:rsidR="0005276B" w:rsidRPr="00086CE4" w:rsidRDefault="0005276B" w:rsidP="0005276B">
      <w:pPr>
        <w:pStyle w:val="Prrafodelista"/>
        <w:tabs>
          <w:tab w:val="left" w:pos="1276"/>
        </w:tabs>
        <w:ind w:left="0" w:right="-1"/>
        <w:rPr>
          <w:rFonts w:ascii="Source Sans Pro" w:hAnsi="Source Sans Pro" w:cs="Arial"/>
          <w:sz w:val="24"/>
        </w:rPr>
      </w:pPr>
    </w:p>
    <w:p w14:paraId="3CC232ED" w14:textId="77777777" w:rsidR="0005276B" w:rsidRPr="00B03AFF" w:rsidRDefault="0005276B" w:rsidP="0005276B">
      <w:pPr>
        <w:pStyle w:val="Prrafodelista"/>
        <w:numPr>
          <w:ilvl w:val="0"/>
          <w:numId w:val="4"/>
        </w:numPr>
        <w:tabs>
          <w:tab w:val="left" w:pos="284"/>
          <w:tab w:val="left" w:pos="1276"/>
        </w:tabs>
        <w:ind w:left="0" w:right="-1" w:firstLine="0"/>
        <w:rPr>
          <w:rFonts w:ascii="Source Sans Pro" w:hAnsi="Source Sans Pro" w:cs="Arial"/>
          <w:sz w:val="24"/>
        </w:rPr>
      </w:pPr>
      <w:r w:rsidRPr="00B03AFF">
        <w:rPr>
          <w:rFonts w:ascii="Source Sans Pro" w:hAnsi="Source Sans Pro" w:cs="Arial"/>
          <w:sz w:val="24"/>
        </w:rPr>
        <w:t xml:space="preserve">El avance que se registra en las cuentas de orden presupuestarias, previo al cierre presupuestario de cada período que se reporte. </w:t>
      </w:r>
    </w:p>
    <w:p w14:paraId="01287CC7" w14:textId="77777777" w:rsidR="0005276B" w:rsidRDefault="0005276B" w:rsidP="0005276B">
      <w:pPr>
        <w:rPr>
          <w:rFonts w:ascii="Source Sans Pro" w:hAnsi="Source Sans Pro" w:cs="Arial"/>
          <w:b/>
          <w:sz w:val="24"/>
          <w:szCs w:val="24"/>
        </w:rPr>
      </w:pPr>
    </w:p>
    <w:p w14:paraId="09478722"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c) NOTA DE GESTIÓN ADMINISTRATIVA</w:t>
      </w:r>
    </w:p>
    <w:p w14:paraId="1817D69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590C093" w14:textId="77777777" w:rsidR="0005276B" w:rsidRPr="00086CE4" w:rsidRDefault="0005276B" w:rsidP="0005276B">
      <w:pPr>
        <w:pStyle w:val="Prrafodelista"/>
        <w:numPr>
          <w:ilvl w:val="0"/>
          <w:numId w:val="5"/>
        </w:numPr>
        <w:tabs>
          <w:tab w:val="left" w:pos="284"/>
        </w:tabs>
        <w:ind w:left="0" w:right="-1" w:firstLine="0"/>
        <w:rPr>
          <w:rFonts w:ascii="Source Sans Pro" w:hAnsi="Source Sans Pro" w:cs="Arial"/>
          <w:b/>
          <w:sz w:val="24"/>
        </w:rPr>
      </w:pPr>
      <w:r w:rsidRPr="00086CE4">
        <w:rPr>
          <w:rFonts w:ascii="Source Sans Pro" w:hAnsi="Source Sans Pro" w:cs="Arial"/>
          <w:b/>
          <w:sz w:val="24"/>
        </w:rPr>
        <w:t>Introducción</w:t>
      </w:r>
    </w:p>
    <w:p w14:paraId="7D38BBC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04899B51"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Los Estados Financieros de los entes públicos, proveen de información financiera a los principales usuarios de la misma, al Congreso y a los ciudadanos.</w:t>
      </w:r>
    </w:p>
    <w:p w14:paraId="2E181F02"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E6A6C7C"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14:paraId="03D0CC4F"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7C3A9E87"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De esta manera, se informa y explica la respuesta del gobierno a las condiciones relacionadas con la información financiera de cada período de gestión; además, de exponer aquellas políticas que podrían afectar la toma de decisiones en periodos posteriores.</w:t>
      </w:r>
    </w:p>
    <w:p w14:paraId="6FE0AB3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9150E5C" w14:textId="77777777" w:rsidR="0005276B" w:rsidRPr="00086CE4" w:rsidRDefault="0005276B" w:rsidP="0005276B">
      <w:pPr>
        <w:pStyle w:val="Prrafodelista"/>
        <w:numPr>
          <w:ilvl w:val="0"/>
          <w:numId w:val="5"/>
        </w:numPr>
        <w:tabs>
          <w:tab w:val="left" w:pos="284"/>
        </w:tabs>
        <w:ind w:left="0" w:right="-1" w:firstLine="0"/>
        <w:rPr>
          <w:rFonts w:ascii="Source Sans Pro" w:hAnsi="Source Sans Pro" w:cs="Arial"/>
          <w:b/>
          <w:sz w:val="24"/>
        </w:rPr>
      </w:pPr>
      <w:r w:rsidRPr="00086CE4">
        <w:rPr>
          <w:rFonts w:ascii="Source Sans Pro" w:hAnsi="Source Sans Pro" w:cs="Arial"/>
          <w:b/>
          <w:sz w:val="24"/>
        </w:rPr>
        <w:t>Panorama Económico y Financiero</w:t>
      </w:r>
    </w:p>
    <w:p w14:paraId="57D4ADDF"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Se informará sobre las principales condiciones económicas-financieras bajo las cuales el ente público estuvo operando; y las cuales influyeron en la toma de decisiones de la administración; tanto a nivel local como federal.</w:t>
      </w:r>
    </w:p>
    <w:p w14:paraId="151F24AC"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6CE9A19"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3.</w:t>
      </w:r>
      <w:r w:rsidRPr="00086CE4">
        <w:rPr>
          <w:rFonts w:ascii="Source Sans Pro" w:hAnsi="Source Sans Pro" w:cs="Arial"/>
          <w:b/>
          <w:sz w:val="24"/>
          <w:szCs w:val="24"/>
        </w:rPr>
        <w:tab/>
        <w:t>Autorización e Historia</w:t>
      </w:r>
    </w:p>
    <w:p w14:paraId="1EFA931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0DE9A350"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sobre:</w:t>
      </w:r>
    </w:p>
    <w:p w14:paraId="572AF240"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59C7850" w14:textId="77777777" w:rsidR="0005276B" w:rsidRPr="00086CE4" w:rsidRDefault="0005276B" w:rsidP="0005276B">
      <w:pPr>
        <w:pStyle w:val="Prrafodelista"/>
        <w:numPr>
          <w:ilvl w:val="0"/>
          <w:numId w:val="6"/>
        </w:numPr>
        <w:tabs>
          <w:tab w:val="left" w:pos="567"/>
        </w:tabs>
        <w:ind w:left="0" w:right="-1" w:firstLine="0"/>
        <w:rPr>
          <w:rFonts w:ascii="Source Sans Pro" w:hAnsi="Source Sans Pro" w:cs="Arial"/>
          <w:sz w:val="24"/>
        </w:rPr>
      </w:pPr>
      <w:r w:rsidRPr="00086CE4">
        <w:rPr>
          <w:rFonts w:ascii="Source Sans Pro" w:hAnsi="Source Sans Pro" w:cs="Arial"/>
          <w:sz w:val="24"/>
        </w:rPr>
        <w:lastRenderedPageBreak/>
        <w:t>Fecha de creación del ente.</w:t>
      </w:r>
    </w:p>
    <w:p w14:paraId="7EC06096" w14:textId="77777777" w:rsidR="0005276B" w:rsidRPr="00086CE4" w:rsidRDefault="0005276B" w:rsidP="0005276B">
      <w:pPr>
        <w:pStyle w:val="Prrafodelista"/>
        <w:tabs>
          <w:tab w:val="left" w:pos="1276"/>
        </w:tabs>
        <w:ind w:left="0" w:right="-1"/>
        <w:rPr>
          <w:rFonts w:ascii="Source Sans Pro" w:hAnsi="Source Sans Pro" w:cs="Arial"/>
          <w:sz w:val="24"/>
        </w:rPr>
      </w:pPr>
    </w:p>
    <w:p w14:paraId="35465E4B" w14:textId="77777777" w:rsidR="0005276B" w:rsidRPr="00086CE4" w:rsidRDefault="0005276B" w:rsidP="0005276B">
      <w:pPr>
        <w:pStyle w:val="Prrafodelista"/>
        <w:numPr>
          <w:ilvl w:val="0"/>
          <w:numId w:val="6"/>
        </w:numPr>
        <w:tabs>
          <w:tab w:val="left" w:pos="567"/>
        </w:tabs>
        <w:ind w:left="0" w:right="-1" w:firstLine="0"/>
        <w:rPr>
          <w:rFonts w:ascii="Source Sans Pro" w:hAnsi="Source Sans Pro" w:cs="Arial"/>
          <w:sz w:val="24"/>
        </w:rPr>
      </w:pPr>
      <w:r w:rsidRPr="00086CE4">
        <w:rPr>
          <w:rFonts w:ascii="Source Sans Pro" w:hAnsi="Source Sans Pro" w:cs="Arial"/>
          <w:sz w:val="24"/>
        </w:rPr>
        <w:t>Principales cambios en su estructura.</w:t>
      </w:r>
    </w:p>
    <w:p w14:paraId="679C2A33" w14:textId="77777777" w:rsidR="0005276B" w:rsidRPr="00086CE4" w:rsidRDefault="0005276B" w:rsidP="0005276B">
      <w:pPr>
        <w:pStyle w:val="Prrafodelista"/>
        <w:tabs>
          <w:tab w:val="left" w:pos="1276"/>
        </w:tabs>
        <w:ind w:left="0" w:right="-1"/>
        <w:rPr>
          <w:rFonts w:ascii="Source Sans Pro" w:hAnsi="Source Sans Pro" w:cs="Arial"/>
          <w:sz w:val="24"/>
        </w:rPr>
      </w:pPr>
    </w:p>
    <w:p w14:paraId="6D0BE740" w14:textId="11B191C8"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4.</w:t>
      </w:r>
      <w:r w:rsidRPr="00086CE4">
        <w:rPr>
          <w:rFonts w:ascii="Source Sans Pro" w:hAnsi="Source Sans Pro" w:cs="Arial"/>
          <w:b/>
          <w:sz w:val="24"/>
          <w:szCs w:val="24"/>
        </w:rPr>
        <w:tab/>
        <w:t xml:space="preserve">Organización </w:t>
      </w:r>
      <w:r w:rsidR="00915DEC">
        <w:rPr>
          <w:rFonts w:ascii="Source Sans Pro" w:hAnsi="Source Sans Pro" w:cs="Arial"/>
          <w:b/>
          <w:sz w:val="24"/>
          <w:szCs w:val="24"/>
        </w:rPr>
        <w:t xml:space="preserve">y </w:t>
      </w:r>
      <w:r w:rsidRPr="00086CE4">
        <w:rPr>
          <w:rFonts w:ascii="Source Sans Pro" w:hAnsi="Source Sans Pro" w:cs="Arial"/>
          <w:b/>
          <w:sz w:val="24"/>
          <w:szCs w:val="24"/>
        </w:rPr>
        <w:t>Objeto Social</w:t>
      </w:r>
    </w:p>
    <w:p w14:paraId="7CB384B2"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0DF6AA03"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sobre:</w:t>
      </w:r>
    </w:p>
    <w:p w14:paraId="4AE4E69E"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A7017B6" w14:textId="77777777" w:rsidR="0005276B" w:rsidRPr="00086CE4" w:rsidRDefault="0005276B" w:rsidP="0005276B">
      <w:pPr>
        <w:pStyle w:val="Prrafodelista"/>
        <w:numPr>
          <w:ilvl w:val="0"/>
          <w:numId w:val="7"/>
        </w:numPr>
        <w:tabs>
          <w:tab w:val="left" w:pos="567"/>
        </w:tabs>
        <w:ind w:left="0" w:right="-1" w:firstLine="0"/>
        <w:rPr>
          <w:rFonts w:ascii="Source Sans Pro" w:hAnsi="Source Sans Pro" w:cs="Arial"/>
          <w:sz w:val="24"/>
        </w:rPr>
      </w:pPr>
      <w:r w:rsidRPr="00086CE4">
        <w:rPr>
          <w:rFonts w:ascii="Source Sans Pro" w:hAnsi="Source Sans Pro" w:cs="Arial"/>
          <w:sz w:val="24"/>
        </w:rPr>
        <w:t>Objeto social.</w:t>
      </w:r>
    </w:p>
    <w:p w14:paraId="494A7290" w14:textId="77777777" w:rsidR="0005276B" w:rsidRPr="00086CE4" w:rsidRDefault="0005276B" w:rsidP="0005276B">
      <w:pPr>
        <w:pStyle w:val="Prrafodelista"/>
        <w:tabs>
          <w:tab w:val="left" w:pos="1276"/>
        </w:tabs>
        <w:ind w:left="0" w:right="-1"/>
        <w:rPr>
          <w:rFonts w:ascii="Source Sans Pro" w:hAnsi="Source Sans Pro" w:cs="Arial"/>
          <w:sz w:val="24"/>
        </w:rPr>
      </w:pPr>
    </w:p>
    <w:p w14:paraId="4819E929" w14:textId="77777777" w:rsidR="0005276B" w:rsidRPr="00086CE4" w:rsidRDefault="0005276B" w:rsidP="0005276B">
      <w:pPr>
        <w:pStyle w:val="Prrafodelista"/>
        <w:numPr>
          <w:ilvl w:val="0"/>
          <w:numId w:val="7"/>
        </w:numPr>
        <w:tabs>
          <w:tab w:val="left" w:pos="567"/>
        </w:tabs>
        <w:ind w:left="0" w:right="-1" w:firstLine="0"/>
        <w:rPr>
          <w:rFonts w:ascii="Source Sans Pro" w:hAnsi="Source Sans Pro" w:cs="Arial"/>
          <w:sz w:val="24"/>
        </w:rPr>
      </w:pPr>
      <w:r w:rsidRPr="00086CE4">
        <w:rPr>
          <w:rFonts w:ascii="Source Sans Pro" w:hAnsi="Source Sans Pro" w:cs="Arial"/>
          <w:sz w:val="24"/>
        </w:rPr>
        <w:t>Principal actividad.</w:t>
      </w:r>
    </w:p>
    <w:p w14:paraId="2512A47C" w14:textId="77777777" w:rsidR="0005276B" w:rsidRPr="00086CE4" w:rsidRDefault="0005276B" w:rsidP="0005276B">
      <w:pPr>
        <w:pStyle w:val="Prrafodelista"/>
        <w:tabs>
          <w:tab w:val="left" w:pos="1276"/>
        </w:tabs>
        <w:ind w:left="0" w:right="-1"/>
        <w:rPr>
          <w:rFonts w:ascii="Source Sans Pro" w:hAnsi="Source Sans Pro" w:cs="Arial"/>
          <w:sz w:val="24"/>
        </w:rPr>
      </w:pPr>
    </w:p>
    <w:p w14:paraId="573CF3AD" w14:textId="77777777" w:rsidR="0005276B" w:rsidRPr="00086CE4" w:rsidRDefault="0005276B" w:rsidP="0005276B">
      <w:pPr>
        <w:pStyle w:val="Prrafodelista"/>
        <w:numPr>
          <w:ilvl w:val="0"/>
          <w:numId w:val="7"/>
        </w:numPr>
        <w:tabs>
          <w:tab w:val="left" w:pos="567"/>
        </w:tabs>
        <w:ind w:left="0" w:right="-1" w:firstLine="0"/>
        <w:rPr>
          <w:rFonts w:ascii="Source Sans Pro" w:hAnsi="Source Sans Pro" w:cs="Arial"/>
          <w:sz w:val="24"/>
        </w:rPr>
      </w:pPr>
      <w:r w:rsidRPr="00086CE4">
        <w:rPr>
          <w:rFonts w:ascii="Source Sans Pro" w:hAnsi="Source Sans Pro" w:cs="Arial"/>
          <w:sz w:val="24"/>
        </w:rPr>
        <w:t>Ejercicio fiscal.</w:t>
      </w:r>
    </w:p>
    <w:p w14:paraId="585D0A64" w14:textId="77777777" w:rsidR="0005276B" w:rsidRPr="00086CE4" w:rsidRDefault="0005276B" w:rsidP="0005276B">
      <w:pPr>
        <w:pStyle w:val="Prrafodelista"/>
        <w:tabs>
          <w:tab w:val="left" w:pos="1276"/>
        </w:tabs>
        <w:ind w:left="0" w:right="-1"/>
        <w:rPr>
          <w:rFonts w:ascii="Source Sans Pro" w:hAnsi="Source Sans Pro" w:cs="Arial"/>
          <w:sz w:val="24"/>
        </w:rPr>
      </w:pPr>
    </w:p>
    <w:p w14:paraId="0464704E" w14:textId="77777777" w:rsidR="0005276B" w:rsidRPr="00086CE4" w:rsidRDefault="0005276B" w:rsidP="0005276B">
      <w:pPr>
        <w:pStyle w:val="Prrafodelista"/>
        <w:numPr>
          <w:ilvl w:val="0"/>
          <w:numId w:val="7"/>
        </w:numPr>
        <w:tabs>
          <w:tab w:val="left" w:pos="567"/>
        </w:tabs>
        <w:ind w:left="0" w:right="-1" w:firstLine="0"/>
        <w:rPr>
          <w:rFonts w:ascii="Source Sans Pro" w:hAnsi="Source Sans Pro" w:cs="Arial"/>
          <w:sz w:val="24"/>
        </w:rPr>
      </w:pPr>
      <w:r w:rsidRPr="00086CE4">
        <w:rPr>
          <w:rFonts w:ascii="Source Sans Pro" w:hAnsi="Source Sans Pro" w:cs="Arial"/>
          <w:sz w:val="24"/>
        </w:rPr>
        <w:t>Régimen jurídico.</w:t>
      </w:r>
    </w:p>
    <w:p w14:paraId="1C3508E0" w14:textId="77777777" w:rsidR="0005276B" w:rsidRPr="00086CE4" w:rsidRDefault="0005276B" w:rsidP="0005276B">
      <w:pPr>
        <w:pStyle w:val="Prrafodelista"/>
        <w:tabs>
          <w:tab w:val="left" w:pos="1276"/>
        </w:tabs>
        <w:ind w:left="0" w:right="-1"/>
        <w:rPr>
          <w:rFonts w:ascii="Source Sans Pro" w:hAnsi="Source Sans Pro" w:cs="Arial"/>
          <w:sz w:val="24"/>
        </w:rPr>
      </w:pPr>
    </w:p>
    <w:p w14:paraId="39A2371E" w14:textId="77777777" w:rsidR="0005276B" w:rsidRPr="00086CE4" w:rsidRDefault="0005276B" w:rsidP="0005276B">
      <w:pPr>
        <w:pStyle w:val="Prrafodelista"/>
        <w:numPr>
          <w:ilvl w:val="0"/>
          <w:numId w:val="7"/>
        </w:numPr>
        <w:tabs>
          <w:tab w:val="left" w:pos="284"/>
        </w:tabs>
        <w:ind w:left="0" w:right="-1" w:firstLine="0"/>
        <w:rPr>
          <w:rFonts w:ascii="Source Sans Pro" w:hAnsi="Source Sans Pro" w:cs="Arial"/>
          <w:sz w:val="24"/>
        </w:rPr>
      </w:pPr>
      <w:r w:rsidRPr="00086CE4">
        <w:rPr>
          <w:rFonts w:ascii="Source Sans Pro" w:hAnsi="Source Sans Pro" w:cs="Arial"/>
          <w:sz w:val="24"/>
        </w:rPr>
        <w:t>Consideraciones fiscales de ente: revelar el tipo de contribuciones que esté obligado a pagar o retener.</w:t>
      </w:r>
    </w:p>
    <w:p w14:paraId="1F294727" w14:textId="77777777" w:rsidR="0005276B" w:rsidRPr="00086CE4" w:rsidRDefault="0005276B" w:rsidP="0005276B">
      <w:pPr>
        <w:pStyle w:val="Prrafodelista"/>
        <w:tabs>
          <w:tab w:val="left" w:pos="1276"/>
        </w:tabs>
        <w:ind w:left="0" w:right="-1"/>
        <w:rPr>
          <w:rFonts w:ascii="Source Sans Pro" w:hAnsi="Source Sans Pro" w:cs="Arial"/>
          <w:sz w:val="24"/>
        </w:rPr>
      </w:pPr>
    </w:p>
    <w:p w14:paraId="0D9B6110" w14:textId="77777777" w:rsidR="0005276B" w:rsidRPr="00086CE4" w:rsidRDefault="0005276B" w:rsidP="0005276B">
      <w:pPr>
        <w:pStyle w:val="Prrafodelista"/>
        <w:numPr>
          <w:ilvl w:val="0"/>
          <w:numId w:val="7"/>
        </w:numPr>
        <w:tabs>
          <w:tab w:val="left" w:pos="284"/>
        </w:tabs>
        <w:ind w:left="0" w:right="-1" w:firstLine="0"/>
        <w:rPr>
          <w:rFonts w:ascii="Source Sans Pro" w:hAnsi="Source Sans Pro" w:cs="Arial"/>
          <w:sz w:val="24"/>
        </w:rPr>
      </w:pPr>
      <w:r w:rsidRPr="00086CE4">
        <w:rPr>
          <w:rFonts w:ascii="Source Sans Pro" w:hAnsi="Source Sans Pro" w:cs="Arial"/>
          <w:sz w:val="24"/>
        </w:rPr>
        <w:t>Estructura organizacional básica.</w:t>
      </w:r>
    </w:p>
    <w:p w14:paraId="1CE757A4" w14:textId="77777777" w:rsidR="0005276B" w:rsidRPr="00086CE4" w:rsidRDefault="0005276B" w:rsidP="0005276B">
      <w:pPr>
        <w:pStyle w:val="Prrafodelista"/>
        <w:tabs>
          <w:tab w:val="left" w:pos="1276"/>
        </w:tabs>
        <w:ind w:left="0" w:right="-1"/>
        <w:rPr>
          <w:rFonts w:ascii="Source Sans Pro" w:hAnsi="Source Sans Pro" w:cs="Arial"/>
          <w:sz w:val="24"/>
        </w:rPr>
      </w:pPr>
    </w:p>
    <w:p w14:paraId="7219E439" w14:textId="77777777" w:rsidR="0005276B" w:rsidRPr="00086CE4" w:rsidRDefault="0005276B" w:rsidP="0005276B">
      <w:pPr>
        <w:pStyle w:val="Prrafodelista"/>
        <w:numPr>
          <w:ilvl w:val="0"/>
          <w:numId w:val="7"/>
        </w:numPr>
        <w:tabs>
          <w:tab w:val="left" w:pos="284"/>
        </w:tabs>
        <w:ind w:left="0" w:right="-1" w:firstLine="0"/>
        <w:rPr>
          <w:rFonts w:ascii="Source Sans Pro" w:hAnsi="Source Sans Pro" w:cs="Arial"/>
          <w:sz w:val="24"/>
        </w:rPr>
      </w:pPr>
      <w:r w:rsidRPr="00086CE4">
        <w:rPr>
          <w:rFonts w:ascii="Source Sans Pro" w:hAnsi="Source Sans Pro" w:cs="Arial"/>
          <w:sz w:val="24"/>
        </w:rPr>
        <w:t>Fideicomisos, mandatos y análogos de los cuales es fideicomitente o fideicomisario.</w:t>
      </w:r>
    </w:p>
    <w:p w14:paraId="66556101"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74775EC4"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 xml:space="preserve">5. </w:t>
      </w:r>
      <w:r w:rsidRPr="00086CE4">
        <w:rPr>
          <w:rFonts w:ascii="Source Sans Pro" w:hAnsi="Source Sans Pro" w:cs="Arial"/>
          <w:b/>
          <w:sz w:val="24"/>
          <w:szCs w:val="24"/>
        </w:rPr>
        <w:tab/>
        <w:t>Bases de Preparación de los Estados Financieros</w:t>
      </w:r>
    </w:p>
    <w:p w14:paraId="227B8BA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8A84DDE"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sobre:</w:t>
      </w:r>
    </w:p>
    <w:p w14:paraId="6BC02832"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5D2EB64" w14:textId="77777777" w:rsidR="0005276B" w:rsidRPr="00086CE4" w:rsidRDefault="0005276B" w:rsidP="0005276B">
      <w:pPr>
        <w:pStyle w:val="Prrafodelista"/>
        <w:numPr>
          <w:ilvl w:val="0"/>
          <w:numId w:val="8"/>
        </w:numPr>
        <w:tabs>
          <w:tab w:val="left" w:pos="284"/>
        </w:tabs>
        <w:ind w:left="0" w:right="-1" w:firstLine="0"/>
        <w:rPr>
          <w:rFonts w:ascii="Source Sans Pro" w:hAnsi="Source Sans Pro" w:cs="Arial"/>
          <w:sz w:val="24"/>
        </w:rPr>
      </w:pPr>
      <w:r w:rsidRPr="00086CE4">
        <w:rPr>
          <w:rFonts w:ascii="Source Sans Pro" w:hAnsi="Source Sans Pro" w:cs="Arial"/>
          <w:sz w:val="24"/>
        </w:rPr>
        <w:t xml:space="preserve">Si se ha observado la normatividad emitida por el </w:t>
      </w:r>
      <w:proofErr w:type="spellStart"/>
      <w:r w:rsidRPr="00086CE4">
        <w:rPr>
          <w:rFonts w:ascii="Source Sans Pro" w:hAnsi="Source Sans Pro" w:cs="Arial"/>
          <w:sz w:val="24"/>
        </w:rPr>
        <w:t>CONAC</w:t>
      </w:r>
      <w:proofErr w:type="spellEnd"/>
      <w:r w:rsidRPr="00086CE4">
        <w:rPr>
          <w:rFonts w:ascii="Source Sans Pro" w:hAnsi="Source Sans Pro" w:cs="Arial"/>
          <w:sz w:val="24"/>
        </w:rPr>
        <w:t xml:space="preserve"> y las disposiciones legales aplicables.</w:t>
      </w:r>
    </w:p>
    <w:p w14:paraId="479D4474" w14:textId="77777777" w:rsidR="0005276B" w:rsidRPr="00086CE4" w:rsidRDefault="0005276B" w:rsidP="0005276B">
      <w:pPr>
        <w:pStyle w:val="Prrafodelista"/>
        <w:tabs>
          <w:tab w:val="left" w:pos="1276"/>
        </w:tabs>
        <w:ind w:left="0" w:right="-1"/>
        <w:rPr>
          <w:rFonts w:ascii="Source Sans Pro" w:hAnsi="Source Sans Pro" w:cs="Arial"/>
          <w:sz w:val="24"/>
        </w:rPr>
      </w:pPr>
    </w:p>
    <w:p w14:paraId="7757E9E8" w14:textId="2E0847CA" w:rsidR="0005276B" w:rsidRPr="00086CE4" w:rsidRDefault="00480921" w:rsidP="0005276B">
      <w:pPr>
        <w:pStyle w:val="Prrafodelista"/>
        <w:numPr>
          <w:ilvl w:val="0"/>
          <w:numId w:val="8"/>
        </w:numPr>
        <w:tabs>
          <w:tab w:val="left" w:pos="284"/>
        </w:tabs>
        <w:ind w:left="0" w:right="-1" w:firstLine="0"/>
        <w:rPr>
          <w:rFonts w:ascii="Source Sans Pro" w:hAnsi="Source Sans Pro" w:cs="Arial"/>
          <w:sz w:val="24"/>
        </w:rPr>
      </w:pPr>
      <w:r w:rsidRPr="00086CE4">
        <w:rPr>
          <w:rFonts w:ascii="Source Sans Pro" w:hAnsi="Source Sans Pro" w:cs="Arial"/>
          <w:sz w:val="24"/>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0005276B" w:rsidRPr="00086CE4">
        <w:rPr>
          <w:rFonts w:ascii="Source Sans Pro" w:hAnsi="Source Sans Pro" w:cs="Arial"/>
          <w:sz w:val="24"/>
        </w:rPr>
        <w:t>.</w:t>
      </w:r>
    </w:p>
    <w:p w14:paraId="02B56C56" w14:textId="77777777" w:rsidR="0005276B" w:rsidRPr="00086CE4" w:rsidRDefault="0005276B" w:rsidP="0005276B">
      <w:pPr>
        <w:pStyle w:val="Prrafodelista"/>
        <w:tabs>
          <w:tab w:val="left" w:pos="1276"/>
        </w:tabs>
        <w:ind w:left="0" w:right="-1"/>
        <w:rPr>
          <w:rFonts w:ascii="Source Sans Pro" w:hAnsi="Source Sans Pro" w:cs="Arial"/>
          <w:sz w:val="24"/>
        </w:rPr>
      </w:pPr>
    </w:p>
    <w:p w14:paraId="0509C6E2" w14:textId="77777777" w:rsidR="0005276B" w:rsidRPr="00086CE4" w:rsidRDefault="0005276B" w:rsidP="0005276B">
      <w:pPr>
        <w:pStyle w:val="Prrafodelista"/>
        <w:numPr>
          <w:ilvl w:val="0"/>
          <w:numId w:val="8"/>
        </w:numPr>
        <w:tabs>
          <w:tab w:val="left" w:pos="284"/>
        </w:tabs>
        <w:ind w:left="0" w:right="-1" w:firstLine="0"/>
        <w:rPr>
          <w:rFonts w:ascii="Source Sans Pro" w:hAnsi="Source Sans Pro" w:cs="Arial"/>
          <w:sz w:val="24"/>
        </w:rPr>
      </w:pPr>
      <w:r w:rsidRPr="00086CE4">
        <w:rPr>
          <w:rFonts w:ascii="Source Sans Pro" w:hAnsi="Source Sans Pro" w:cs="Arial"/>
          <w:sz w:val="24"/>
        </w:rPr>
        <w:t>Postulados básicos.</w:t>
      </w:r>
    </w:p>
    <w:p w14:paraId="631F82F3" w14:textId="77777777" w:rsidR="0005276B" w:rsidRPr="00086CE4" w:rsidRDefault="0005276B" w:rsidP="0005276B">
      <w:pPr>
        <w:pStyle w:val="Prrafodelista"/>
        <w:tabs>
          <w:tab w:val="left" w:pos="1276"/>
        </w:tabs>
        <w:ind w:left="0" w:right="-1"/>
        <w:rPr>
          <w:rFonts w:ascii="Source Sans Pro" w:hAnsi="Source Sans Pro" w:cs="Arial"/>
          <w:sz w:val="24"/>
        </w:rPr>
      </w:pPr>
    </w:p>
    <w:p w14:paraId="63FEB571" w14:textId="38D1519E" w:rsidR="0005276B" w:rsidRDefault="0005276B" w:rsidP="00285A91">
      <w:pPr>
        <w:pStyle w:val="Prrafodelista"/>
        <w:numPr>
          <w:ilvl w:val="0"/>
          <w:numId w:val="8"/>
        </w:numPr>
        <w:tabs>
          <w:tab w:val="left" w:pos="284"/>
        </w:tabs>
        <w:ind w:left="0" w:right="-1" w:firstLine="0"/>
        <w:rPr>
          <w:rFonts w:ascii="Source Sans Pro" w:hAnsi="Source Sans Pro" w:cs="Arial"/>
          <w:sz w:val="24"/>
        </w:rPr>
      </w:pPr>
      <w:r w:rsidRPr="00480921">
        <w:rPr>
          <w:rFonts w:ascii="Source Sans Pro" w:hAnsi="Source Sans Pro" w:cs="Arial"/>
          <w:sz w:val="24"/>
        </w:rPr>
        <w:t xml:space="preserve"> </w:t>
      </w:r>
      <w:r w:rsidR="00480921" w:rsidRPr="00086CE4">
        <w:rPr>
          <w:rFonts w:ascii="Source Sans Pro" w:hAnsi="Source Sans Pro" w:cs="Arial"/>
          <w:sz w:val="24"/>
        </w:rPr>
        <w:t xml:space="preserve">Normatividad supletoria. En caso de emplear varios grupos de normatividades (normatividades supletorias), deberá realizar la justificación razonable correspondiente, su </w:t>
      </w:r>
      <w:r w:rsidR="00480921" w:rsidRPr="00086CE4">
        <w:rPr>
          <w:rFonts w:ascii="Source Sans Pro" w:hAnsi="Source Sans Pro" w:cs="Arial"/>
          <w:sz w:val="24"/>
        </w:rPr>
        <w:lastRenderedPageBreak/>
        <w:t xml:space="preserve">alineación con los </w:t>
      </w:r>
      <w:proofErr w:type="spellStart"/>
      <w:r w:rsidR="00480921" w:rsidRPr="00086CE4">
        <w:rPr>
          <w:rFonts w:ascii="Source Sans Pro" w:hAnsi="Source Sans Pro" w:cs="Arial"/>
          <w:sz w:val="24"/>
        </w:rPr>
        <w:t>PBCG</w:t>
      </w:r>
      <w:proofErr w:type="spellEnd"/>
      <w:r w:rsidR="00480921" w:rsidRPr="00086CE4">
        <w:rPr>
          <w:rFonts w:ascii="Source Sans Pro" w:hAnsi="Source Sans Pro" w:cs="Arial"/>
          <w:sz w:val="24"/>
        </w:rPr>
        <w:t xml:space="preserve"> y a las características cualitativas asociadas descritas en el </w:t>
      </w:r>
      <w:proofErr w:type="spellStart"/>
      <w:r w:rsidR="00480921" w:rsidRPr="00086CE4">
        <w:rPr>
          <w:rFonts w:ascii="Source Sans Pro" w:hAnsi="Source Sans Pro" w:cs="Arial"/>
          <w:sz w:val="24"/>
        </w:rPr>
        <w:t>MCCG</w:t>
      </w:r>
      <w:proofErr w:type="spellEnd"/>
      <w:r w:rsidR="00480921" w:rsidRPr="00086CE4">
        <w:rPr>
          <w:rFonts w:ascii="Source Sans Pro" w:hAnsi="Source Sans Pro" w:cs="Arial"/>
          <w:sz w:val="24"/>
        </w:rPr>
        <w:t xml:space="preserve"> (documentos publicados en el Diario Oficial de la Federación, agosto 2009)</w:t>
      </w:r>
      <w:r w:rsidR="00480921">
        <w:rPr>
          <w:rFonts w:ascii="Source Sans Pro" w:hAnsi="Source Sans Pro" w:cs="Arial"/>
          <w:sz w:val="24"/>
        </w:rPr>
        <w:t>.</w:t>
      </w:r>
    </w:p>
    <w:p w14:paraId="5111F42D" w14:textId="77777777" w:rsidR="00480921" w:rsidRPr="00480921" w:rsidRDefault="00480921" w:rsidP="00480921">
      <w:pPr>
        <w:pStyle w:val="Prrafodelista"/>
        <w:tabs>
          <w:tab w:val="left" w:pos="284"/>
        </w:tabs>
        <w:ind w:left="0" w:right="-1" w:firstLine="0"/>
        <w:rPr>
          <w:rFonts w:ascii="Source Sans Pro" w:hAnsi="Source Sans Pro" w:cs="Arial"/>
          <w:sz w:val="24"/>
        </w:rPr>
      </w:pPr>
    </w:p>
    <w:p w14:paraId="3D838DDD" w14:textId="77777777" w:rsidR="0005276B" w:rsidRPr="00086CE4" w:rsidRDefault="0005276B" w:rsidP="0005276B">
      <w:pPr>
        <w:pStyle w:val="Prrafodelista"/>
        <w:numPr>
          <w:ilvl w:val="0"/>
          <w:numId w:val="8"/>
        </w:numPr>
        <w:tabs>
          <w:tab w:val="left" w:pos="284"/>
        </w:tabs>
        <w:ind w:left="0" w:right="-1" w:firstLine="0"/>
        <w:rPr>
          <w:rFonts w:ascii="Source Sans Pro" w:hAnsi="Source Sans Pro" w:cs="Arial"/>
          <w:sz w:val="24"/>
        </w:rPr>
      </w:pPr>
      <w:r w:rsidRPr="00086CE4">
        <w:rPr>
          <w:rFonts w:ascii="Source Sans Pro" w:hAnsi="Source Sans Pro" w:cs="Arial"/>
          <w:sz w:val="24"/>
        </w:rPr>
        <w:t>Para las entidades que por primera vez estén implementando la base devengado de acuerdo a la Ley de Contabilidad, deberán:</w:t>
      </w:r>
    </w:p>
    <w:p w14:paraId="7AE61AA4" w14:textId="77777777" w:rsidR="0005276B" w:rsidRPr="00086CE4" w:rsidRDefault="0005276B" w:rsidP="0005276B">
      <w:pPr>
        <w:pStyle w:val="Prrafodelista"/>
        <w:tabs>
          <w:tab w:val="left" w:pos="1276"/>
        </w:tabs>
        <w:ind w:left="0" w:right="-1"/>
        <w:rPr>
          <w:rFonts w:ascii="Source Sans Pro" w:hAnsi="Source Sans Pro" w:cs="Arial"/>
          <w:sz w:val="24"/>
        </w:rPr>
      </w:pPr>
    </w:p>
    <w:p w14:paraId="68991118" w14:textId="77777777" w:rsidR="0005276B" w:rsidRPr="00086CE4" w:rsidRDefault="0005276B" w:rsidP="0005276B">
      <w:pPr>
        <w:pStyle w:val="Prrafodelista"/>
        <w:numPr>
          <w:ilvl w:val="0"/>
          <w:numId w:val="18"/>
        </w:numPr>
        <w:tabs>
          <w:tab w:val="left" w:pos="284"/>
        </w:tabs>
        <w:ind w:left="0" w:right="-1" w:firstLine="0"/>
        <w:rPr>
          <w:rFonts w:ascii="Source Sans Pro" w:hAnsi="Source Sans Pro" w:cs="Arial"/>
          <w:sz w:val="24"/>
        </w:rPr>
      </w:pPr>
      <w:r w:rsidRPr="00086CE4">
        <w:rPr>
          <w:rFonts w:ascii="Source Sans Pro" w:hAnsi="Source Sans Pro" w:cs="Arial"/>
          <w:sz w:val="24"/>
        </w:rPr>
        <w:t>Revelar las nuevas políticas de reconocimiento;</w:t>
      </w:r>
    </w:p>
    <w:p w14:paraId="5331A7F3"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304F423" w14:textId="77777777" w:rsidR="0005276B" w:rsidRPr="00086CE4" w:rsidRDefault="0005276B" w:rsidP="0005276B">
      <w:pPr>
        <w:pStyle w:val="Prrafodelista"/>
        <w:numPr>
          <w:ilvl w:val="0"/>
          <w:numId w:val="18"/>
        </w:numPr>
        <w:tabs>
          <w:tab w:val="left" w:pos="284"/>
        </w:tabs>
        <w:ind w:left="0" w:right="-1" w:firstLine="0"/>
        <w:rPr>
          <w:rFonts w:ascii="Source Sans Pro" w:hAnsi="Source Sans Pro" w:cs="Arial"/>
          <w:sz w:val="24"/>
        </w:rPr>
      </w:pPr>
      <w:r w:rsidRPr="00086CE4">
        <w:rPr>
          <w:rFonts w:ascii="Source Sans Pro" w:hAnsi="Source Sans Pro" w:cs="Arial"/>
          <w:sz w:val="24"/>
        </w:rPr>
        <w:t>Su plan de implementación;</w:t>
      </w:r>
    </w:p>
    <w:p w14:paraId="6016BAE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30D281A" w14:textId="77777777" w:rsidR="0005276B" w:rsidRPr="00086CE4" w:rsidRDefault="0005276B" w:rsidP="0005276B">
      <w:pPr>
        <w:tabs>
          <w:tab w:val="left" w:pos="284"/>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w:t>
      </w:r>
      <w:r w:rsidRPr="00086CE4">
        <w:rPr>
          <w:rFonts w:ascii="Source Sans Pro" w:hAnsi="Source Sans Pro" w:cs="Arial"/>
          <w:sz w:val="24"/>
          <w:szCs w:val="24"/>
        </w:rPr>
        <w:tab/>
        <w:t>Revelar los cambios en las políticas, la clasificación y medición de las mismas, así como su impacto en la formación financiera, y</w:t>
      </w:r>
    </w:p>
    <w:p w14:paraId="0AC854C6"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268F5EA" w14:textId="77777777" w:rsidR="0005276B" w:rsidRPr="00086CE4" w:rsidRDefault="0005276B" w:rsidP="0005276B">
      <w:pPr>
        <w:tabs>
          <w:tab w:val="left" w:pos="284"/>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w:t>
      </w:r>
      <w:r w:rsidRPr="00086CE4">
        <w:rPr>
          <w:rFonts w:ascii="Source Sans Pro" w:hAnsi="Source Sans Pro" w:cs="Arial"/>
          <w:sz w:val="24"/>
          <w:szCs w:val="24"/>
        </w:rPr>
        <w:tab/>
        <w:t xml:space="preserve">Presentar los últimos estados financieros con la normatividad anteriormente utilizada con las nuevas políticas para fines de comparación en la transición a la base </w:t>
      </w:r>
      <w:proofErr w:type="gramStart"/>
      <w:r w:rsidRPr="00086CE4">
        <w:rPr>
          <w:rFonts w:ascii="Source Sans Pro" w:hAnsi="Source Sans Pro" w:cs="Arial"/>
          <w:sz w:val="24"/>
          <w:szCs w:val="24"/>
        </w:rPr>
        <w:t>devengado</w:t>
      </w:r>
      <w:proofErr w:type="gramEnd"/>
      <w:r w:rsidRPr="00086CE4">
        <w:rPr>
          <w:rFonts w:ascii="Source Sans Pro" w:hAnsi="Source Sans Pro" w:cs="Arial"/>
          <w:sz w:val="24"/>
          <w:szCs w:val="24"/>
        </w:rPr>
        <w:t>.</w:t>
      </w:r>
    </w:p>
    <w:p w14:paraId="4FAEDE82" w14:textId="77777777" w:rsidR="0005276B" w:rsidRDefault="0005276B" w:rsidP="0005276B">
      <w:pPr>
        <w:tabs>
          <w:tab w:val="left" w:pos="1276"/>
        </w:tabs>
        <w:spacing w:after="0" w:line="240" w:lineRule="auto"/>
        <w:ind w:right="-1"/>
        <w:rPr>
          <w:rFonts w:ascii="Source Sans Pro" w:hAnsi="Source Sans Pro" w:cs="Arial"/>
          <w:sz w:val="24"/>
          <w:szCs w:val="24"/>
        </w:rPr>
      </w:pPr>
    </w:p>
    <w:p w14:paraId="029B0C87"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 xml:space="preserve">6. </w:t>
      </w:r>
      <w:r w:rsidRPr="00086CE4">
        <w:rPr>
          <w:rFonts w:ascii="Source Sans Pro" w:hAnsi="Source Sans Pro" w:cs="Arial"/>
          <w:b/>
          <w:sz w:val="24"/>
          <w:szCs w:val="24"/>
        </w:rPr>
        <w:tab/>
        <w:t>Políticas de Contabilidad Significativas</w:t>
      </w:r>
    </w:p>
    <w:p w14:paraId="113C4EB8"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51A49ABF"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sobre:</w:t>
      </w:r>
    </w:p>
    <w:p w14:paraId="32D1812E"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A559BDA" w14:textId="380E5D92" w:rsidR="0005276B" w:rsidRPr="00086CE4" w:rsidRDefault="00480921"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Actualización: se informará del método utilizado para la actualización del valor de los activos, pasivos y Hacienda Pública/Patrimonio y las razones de dicha elección. Así como informar de la desconexión o reconexión inflacionaria</w:t>
      </w:r>
      <w:r w:rsidR="0005276B" w:rsidRPr="00086CE4">
        <w:rPr>
          <w:rFonts w:ascii="Source Sans Pro" w:hAnsi="Source Sans Pro" w:cs="Arial"/>
          <w:sz w:val="24"/>
        </w:rPr>
        <w:t>.</w:t>
      </w:r>
    </w:p>
    <w:p w14:paraId="3148C161" w14:textId="77777777" w:rsidR="0005276B" w:rsidRPr="00086CE4" w:rsidRDefault="0005276B" w:rsidP="0005276B">
      <w:pPr>
        <w:pStyle w:val="Prrafodelista"/>
        <w:tabs>
          <w:tab w:val="left" w:pos="1276"/>
        </w:tabs>
        <w:ind w:left="0" w:right="-1"/>
        <w:rPr>
          <w:rFonts w:ascii="Source Sans Pro" w:hAnsi="Source Sans Pro" w:cs="Arial"/>
          <w:sz w:val="24"/>
        </w:rPr>
      </w:pPr>
    </w:p>
    <w:p w14:paraId="4F2F6F25"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Informar sobre la realización de operaciones en el extranjero y de sus efectos en la información financiera gubernamental.</w:t>
      </w:r>
    </w:p>
    <w:p w14:paraId="69C7AE2A" w14:textId="77777777" w:rsidR="0005276B" w:rsidRPr="00086CE4" w:rsidRDefault="0005276B" w:rsidP="0005276B">
      <w:pPr>
        <w:pStyle w:val="Prrafodelista"/>
        <w:tabs>
          <w:tab w:val="left" w:pos="1276"/>
        </w:tabs>
        <w:ind w:left="0" w:right="-1"/>
        <w:rPr>
          <w:rFonts w:ascii="Source Sans Pro" w:hAnsi="Source Sans Pro" w:cs="Arial"/>
          <w:sz w:val="24"/>
        </w:rPr>
      </w:pPr>
    </w:p>
    <w:p w14:paraId="2C71654A"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Método de valuación de la inversión en acciones de Compañías subsidiarias no consolidadas y asociadas.</w:t>
      </w:r>
    </w:p>
    <w:p w14:paraId="15478E2B" w14:textId="77777777" w:rsidR="0005276B" w:rsidRPr="00086CE4" w:rsidRDefault="0005276B" w:rsidP="0005276B">
      <w:pPr>
        <w:pStyle w:val="Prrafodelista"/>
        <w:tabs>
          <w:tab w:val="left" w:pos="1276"/>
        </w:tabs>
        <w:ind w:left="0" w:right="-1"/>
        <w:rPr>
          <w:rFonts w:ascii="Source Sans Pro" w:hAnsi="Source Sans Pro" w:cs="Arial"/>
          <w:sz w:val="24"/>
        </w:rPr>
      </w:pPr>
    </w:p>
    <w:p w14:paraId="7525C9A1"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Sistema y métodos de valuación de inventarios y costo de lo vendido.</w:t>
      </w:r>
    </w:p>
    <w:p w14:paraId="45B526AA" w14:textId="77777777" w:rsidR="0005276B" w:rsidRPr="00086CE4" w:rsidRDefault="0005276B" w:rsidP="0005276B">
      <w:pPr>
        <w:pStyle w:val="Prrafodelista"/>
        <w:tabs>
          <w:tab w:val="left" w:pos="1276"/>
        </w:tabs>
        <w:ind w:left="0" w:right="-1"/>
        <w:rPr>
          <w:rFonts w:ascii="Source Sans Pro" w:hAnsi="Source Sans Pro" w:cs="Arial"/>
          <w:sz w:val="24"/>
        </w:rPr>
      </w:pPr>
    </w:p>
    <w:p w14:paraId="5199274A"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Beneficios a empleados: revelar el cálculo de la reserva actuarial, valor presente de los ingresos esperados comparado con el valor presente de la estimación de gastos tanto de los beneficiarios actuales como futuros.</w:t>
      </w:r>
    </w:p>
    <w:p w14:paraId="7B85326C" w14:textId="77777777" w:rsidR="0005276B" w:rsidRPr="00086CE4" w:rsidRDefault="0005276B" w:rsidP="0005276B">
      <w:pPr>
        <w:pStyle w:val="Prrafodelista"/>
        <w:tabs>
          <w:tab w:val="left" w:pos="1276"/>
        </w:tabs>
        <w:ind w:left="0" w:right="-1"/>
        <w:rPr>
          <w:rFonts w:ascii="Source Sans Pro" w:hAnsi="Source Sans Pro" w:cs="Arial"/>
          <w:sz w:val="24"/>
        </w:rPr>
      </w:pPr>
    </w:p>
    <w:p w14:paraId="3FEC52B2"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Provisiones: objetivo de su creación, monto y plazo.</w:t>
      </w:r>
    </w:p>
    <w:p w14:paraId="682D3B12" w14:textId="77777777" w:rsidR="0005276B" w:rsidRPr="00086CE4" w:rsidRDefault="0005276B" w:rsidP="0005276B">
      <w:pPr>
        <w:pStyle w:val="Prrafodelista"/>
        <w:tabs>
          <w:tab w:val="left" w:pos="1276"/>
        </w:tabs>
        <w:ind w:left="0" w:right="-1"/>
        <w:rPr>
          <w:rFonts w:ascii="Source Sans Pro" w:hAnsi="Source Sans Pro" w:cs="Arial"/>
          <w:sz w:val="24"/>
        </w:rPr>
      </w:pPr>
    </w:p>
    <w:p w14:paraId="2A401B86"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Reservas: objetivo de su creación, monto y plazo.</w:t>
      </w:r>
    </w:p>
    <w:p w14:paraId="786CB26D" w14:textId="77777777" w:rsidR="0005276B" w:rsidRPr="00086CE4" w:rsidRDefault="0005276B" w:rsidP="0005276B">
      <w:pPr>
        <w:pStyle w:val="Prrafodelista"/>
        <w:tabs>
          <w:tab w:val="left" w:pos="1276"/>
        </w:tabs>
        <w:ind w:left="0" w:right="-1"/>
        <w:rPr>
          <w:rFonts w:ascii="Source Sans Pro" w:hAnsi="Source Sans Pro" w:cs="Arial"/>
          <w:sz w:val="24"/>
        </w:rPr>
      </w:pPr>
    </w:p>
    <w:p w14:paraId="7D05FC20"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lastRenderedPageBreak/>
        <w:t>Cambios en políticas contables y corrección de errores junto con la revelación de los efectos que se tendrá en la información financiera del ente público, ya sea retrospectivos o prospectivos.</w:t>
      </w:r>
    </w:p>
    <w:p w14:paraId="69A653A1"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CE33902"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Reclasificación: se deben revelar todos aquellos movimientos entre cuentas por efectos de cambios en los tipos operaciones.</w:t>
      </w:r>
    </w:p>
    <w:p w14:paraId="240EBC53" w14:textId="77777777" w:rsidR="0005276B" w:rsidRPr="00086CE4" w:rsidRDefault="0005276B" w:rsidP="0005276B">
      <w:pPr>
        <w:pStyle w:val="Prrafodelista"/>
        <w:tabs>
          <w:tab w:val="left" w:pos="1276"/>
        </w:tabs>
        <w:ind w:left="0" w:right="-1"/>
        <w:rPr>
          <w:rFonts w:ascii="Source Sans Pro" w:hAnsi="Source Sans Pro" w:cs="Arial"/>
          <w:sz w:val="24"/>
        </w:rPr>
      </w:pPr>
    </w:p>
    <w:p w14:paraId="645B7146" w14:textId="77777777" w:rsidR="0005276B" w:rsidRPr="00086CE4" w:rsidRDefault="0005276B" w:rsidP="0005276B">
      <w:pPr>
        <w:pStyle w:val="Prrafodelista"/>
        <w:numPr>
          <w:ilvl w:val="0"/>
          <w:numId w:val="9"/>
        </w:numPr>
        <w:tabs>
          <w:tab w:val="left" w:pos="284"/>
        </w:tabs>
        <w:ind w:left="0" w:right="-1" w:firstLine="0"/>
        <w:rPr>
          <w:rFonts w:ascii="Source Sans Pro" w:hAnsi="Source Sans Pro" w:cs="Arial"/>
          <w:sz w:val="24"/>
        </w:rPr>
      </w:pPr>
      <w:r w:rsidRPr="00086CE4">
        <w:rPr>
          <w:rFonts w:ascii="Source Sans Pro" w:hAnsi="Source Sans Pro" w:cs="Arial"/>
          <w:sz w:val="24"/>
        </w:rPr>
        <w:t>Depuración y cancelación de saldos.</w:t>
      </w:r>
    </w:p>
    <w:p w14:paraId="23158251"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0B3528E2" w14:textId="77777777" w:rsidR="0005276B" w:rsidRPr="00086CE4" w:rsidRDefault="0005276B" w:rsidP="0005276B">
      <w:pPr>
        <w:tabs>
          <w:tab w:val="left" w:pos="284"/>
        </w:tabs>
        <w:spacing w:after="0" w:line="240" w:lineRule="auto"/>
        <w:ind w:right="-1"/>
        <w:rPr>
          <w:rFonts w:ascii="Source Sans Pro" w:hAnsi="Source Sans Pro" w:cs="Arial"/>
          <w:sz w:val="24"/>
          <w:szCs w:val="24"/>
        </w:rPr>
      </w:pPr>
      <w:r w:rsidRPr="00086CE4">
        <w:rPr>
          <w:rFonts w:ascii="Source Sans Pro" w:hAnsi="Source Sans Pro" w:cs="Arial"/>
          <w:b/>
          <w:sz w:val="24"/>
          <w:szCs w:val="24"/>
        </w:rPr>
        <w:t xml:space="preserve">7. </w:t>
      </w:r>
      <w:r w:rsidRPr="00086CE4">
        <w:rPr>
          <w:rFonts w:ascii="Source Sans Pro" w:hAnsi="Source Sans Pro" w:cs="Arial"/>
          <w:b/>
          <w:sz w:val="24"/>
          <w:szCs w:val="24"/>
        </w:rPr>
        <w:tab/>
        <w:t>Posición en Moneda Extranjera y Protección por Riesgo Cambiario</w:t>
      </w:r>
    </w:p>
    <w:p w14:paraId="116E163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756BA42"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sobre:</w:t>
      </w:r>
    </w:p>
    <w:p w14:paraId="653448FF"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1E1425E" w14:textId="77777777" w:rsidR="0005276B" w:rsidRPr="00086CE4" w:rsidRDefault="0005276B" w:rsidP="0005276B">
      <w:pPr>
        <w:pStyle w:val="Prrafodelista"/>
        <w:numPr>
          <w:ilvl w:val="0"/>
          <w:numId w:val="10"/>
        </w:numPr>
        <w:tabs>
          <w:tab w:val="left" w:pos="284"/>
        </w:tabs>
        <w:ind w:left="0" w:right="-1" w:firstLine="0"/>
        <w:rPr>
          <w:rFonts w:ascii="Source Sans Pro" w:hAnsi="Source Sans Pro" w:cs="Arial"/>
          <w:sz w:val="24"/>
        </w:rPr>
      </w:pPr>
      <w:r w:rsidRPr="00086CE4">
        <w:rPr>
          <w:rFonts w:ascii="Source Sans Pro" w:hAnsi="Source Sans Pro" w:cs="Arial"/>
          <w:sz w:val="24"/>
        </w:rPr>
        <w:t>Activos en moneda extranjera.</w:t>
      </w:r>
    </w:p>
    <w:p w14:paraId="59BBE0EB" w14:textId="77777777" w:rsidR="0005276B" w:rsidRPr="00086CE4" w:rsidRDefault="0005276B" w:rsidP="0005276B">
      <w:pPr>
        <w:pStyle w:val="Prrafodelista"/>
        <w:tabs>
          <w:tab w:val="left" w:pos="1276"/>
        </w:tabs>
        <w:ind w:left="0" w:right="-1"/>
        <w:rPr>
          <w:rFonts w:ascii="Source Sans Pro" w:hAnsi="Source Sans Pro" w:cs="Arial"/>
          <w:sz w:val="24"/>
        </w:rPr>
      </w:pPr>
    </w:p>
    <w:p w14:paraId="17B0903C" w14:textId="77777777" w:rsidR="0005276B" w:rsidRPr="00086CE4" w:rsidRDefault="0005276B" w:rsidP="0005276B">
      <w:pPr>
        <w:pStyle w:val="Prrafodelista"/>
        <w:numPr>
          <w:ilvl w:val="0"/>
          <w:numId w:val="10"/>
        </w:numPr>
        <w:tabs>
          <w:tab w:val="left" w:pos="284"/>
        </w:tabs>
        <w:ind w:left="0" w:right="-1" w:firstLine="0"/>
        <w:rPr>
          <w:rFonts w:ascii="Source Sans Pro" w:hAnsi="Source Sans Pro" w:cs="Arial"/>
          <w:sz w:val="24"/>
        </w:rPr>
      </w:pPr>
      <w:r w:rsidRPr="00086CE4">
        <w:rPr>
          <w:rFonts w:ascii="Source Sans Pro" w:hAnsi="Source Sans Pro" w:cs="Arial"/>
          <w:sz w:val="24"/>
        </w:rPr>
        <w:t>Pasivos en moneda extranjera.</w:t>
      </w:r>
    </w:p>
    <w:p w14:paraId="6B9A00BF" w14:textId="77777777" w:rsidR="0005276B" w:rsidRPr="00086CE4" w:rsidRDefault="0005276B" w:rsidP="0005276B">
      <w:pPr>
        <w:pStyle w:val="Prrafodelista"/>
        <w:tabs>
          <w:tab w:val="left" w:pos="1276"/>
        </w:tabs>
        <w:ind w:left="0" w:right="-1"/>
        <w:rPr>
          <w:rFonts w:ascii="Source Sans Pro" w:hAnsi="Source Sans Pro" w:cs="Arial"/>
          <w:sz w:val="24"/>
        </w:rPr>
      </w:pPr>
    </w:p>
    <w:p w14:paraId="0E1B8D03" w14:textId="77777777" w:rsidR="0005276B" w:rsidRPr="00086CE4" w:rsidRDefault="0005276B" w:rsidP="0005276B">
      <w:pPr>
        <w:pStyle w:val="Prrafodelista"/>
        <w:numPr>
          <w:ilvl w:val="0"/>
          <w:numId w:val="10"/>
        </w:numPr>
        <w:tabs>
          <w:tab w:val="left" w:pos="284"/>
        </w:tabs>
        <w:ind w:left="0" w:right="-1" w:firstLine="0"/>
        <w:rPr>
          <w:rFonts w:ascii="Source Sans Pro" w:hAnsi="Source Sans Pro" w:cs="Arial"/>
          <w:sz w:val="24"/>
        </w:rPr>
      </w:pPr>
      <w:r w:rsidRPr="00086CE4">
        <w:rPr>
          <w:rFonts w:ascii="Source Sans Pro" w:hAnsi="Source Sans Pro" w:cs="Arial"/>
          <w:sz w:val="24"/>
        </w:rPr>
        <w:t>Posición en moneda extranjera.</w:t>
      </w:r>
    </w:p>
    <w:p w14:paraId="51FD55AD" w14:textId="77777777" w:rsidR="0005276B" w:rsidRPr="00086CE4" w:rsidRDefault="0005276B" w:rsidP="0005276B">
      <w:pPr>
        <w:pStyle w:val="Prrafodelista"/>
        <w:tabs>
          <w:tab w:val="left" w:pos="1276"/>
        </w:tabs>
        <w:ind w:left="0" w:right="-1"/>
        <w:rPr>
          <w:rFonts w:ascii="Source Sans Pro" w:hAnsi="Source Sans Pro" w:cs="Arial"/>
          <w:sz w:val="24"/>
        </w:rPr>
      </w:pPr>
    </w:p>
    <w:p w14:paraId="7ECCA06A" w14:textId="77777777" w:rsidR="0005276B" w:rsidRPr="00086CE4" w:rsidRDefault="0005276B" w:rsidP="0005276B">
      <w:pPr>
        <w:pStyle w:val="Prrafodelista"/>
        <w:numPr>
          <w:ilvl w:val="0"/>
          <w:numId w:val="10"/>
        </w:numPr>
        <w:tabs>
          <w:tab w:val="left" w:pos="284"/>
        </w:tabs>
        <w:ind w:left="0" w:right="-1" w:firstLine="0"/>
        <w:rPr>
          <w:rFonts w:ascii="Source Sans Pro" w:hAnsi="Source Sans Pro" w:cs="Arial"/>
          <w:sz w:val="24"/>
        </w:rPr>
      </w:pPr>
      <w:r w:rsidRPr="00086CE4">
        <w:rPr>
          <w:rFonts w:ascii="Source Sans Pro" w:hAnsi="Source Sans Pro" w:cs="Arial"/>
          <w:sz w:val="24"/>
        </w:rPr>
        <w:t>Tipo de cambio.</w:t>
      </w:r>
    </w:p>
    <w:p w14:paraId="0B330928" w14:textId="77777777" w:rsidR="0005276B" w:rsidRPr="00086CE4" w:rsidRDefault="0005276B" w:rsidP="0005276B">
      <w:pPr>
        <w:pStyle w:val="Prrafodelista"/>
        <w:tabs>
          <w:tab w:val="left" w:pos="1276"/>
        </w:tabs>
        <w:ind w:left="0" w:right="-1"/>
        <w:rPr>
          <w:rFonts w:ascii="Source Sans Pro" w:hAnsi="Source Sans Pro" w:cs="Arial"/>
          <w:sz w:val="24"/>
        </w:rPr>
      </w:pPr>
    </w:p>
    <w:p w14:paraId="3FF306BE" w14:textId="77777777" w:rsidR="0005276B" w:rsidRPr="00086CE4" w:rsidRDefault="0005276B" w:rsidP="0005276B">
      <w:pPr>
        <w:pStyle w:val="Prrafodelista"/>
        <w:numPr>
          <w:ilvl w:val="0"/>
          <w:numId w:val="10"/>
        </w:numPr>
        <w:tabs>
          <w:tab w:val="left" w:pos="284"/>
        </w:tabs>
        <w:ind w:left="0" w:right="-1" w:firstLine="0"/>
        <w:rPr>
          <w:rFonts w:ascii="Source Sans Pro" w:hAnsi="Source Sans Pro" w:cs="Arial"/>
          <w:sz w:val="24"/>
        </w:rPr>
      </w:pPr>
      <w:r w:rsidRPr="00086CE4">
        <w:rPr>
          <w:rFonts w:ascii="Source Sans Pro" w:hAnsi="Source Sans Pro" w:cs="Arial"/>
          <w:sz w:val="24"/>
        </w:rPr>
        <w:t>Equivalente en moneda nacional.</w:t>
      </w:r>
    </w:p>
    <w:p w14:paraId="69567E3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635D47C"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Lo anterior, por cada tipo de moneda extranjera que se encuentre en los rubros de activo y pasivo.</w:t>
      </w:r>
    </w:p>
    <w:p w14:paraId="4A256938"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84270D3"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Adicionalmente, se informará sobre los métodos de protección de riesgo por variaciones en el tipo de cambio.</w:t>
      </w:r>
    </w:p>
    <w:p w14:paraId="47EEFC3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364E67E1"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 xml:space="preserve">8. </w:t>
      </w:r>
      <w:r w:rsidRPr="00086CE4">
        <w:rPr>
          <w:rFonts w:ascii="Source Sans Pro" w:hAnsi="Source Sans Pro" w:cs="Arial"/>
          <w:b/>
          <w:sz w:val="24"/>
          <w:szCs w:val="24"/>
        </w:rPr>
        <w:tab/>
        <w:t>Reporte Analítico del Activo</w:t>
      </w:r>
    </w:p>
    <w:p w14:paraId="78F3E86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0284E3A" w14:textId="77777777" w:rsidR="0005276B"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Debe mostrar la siguiente información:</w:t>
      </w:r>
    </w:p>
    <w:p w14:paraId="654DDC90"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771363D0"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 xml:space="preserve">Vida útil o porcentajes de depreciación, deterioro o armonización utilizados en los diferentes tipos activos. </w:t>
      </w:r>
    </w:p>
    <w:p w14:paraId="3DE92B28" w14:textId="77777777" w:rsidR="0005276B" w:rsidRPr="00086CE4" w:rsidRDefault="0005276B" w:rsidP="0005276B">
      <w:pPr>
        <w:pStyle w:val="Prrafodelista"/>
        <w:tabs>
          <w:tab w:val="left" w:pos="1276"/>
        </w:tabs>
        <w:ind w:left="0" w:right="-1"/>
        <w:rPr>
          <w:rFonts w:ascii="Source Sans Pro" w:hAnsi="Source Sans Pro" w:cs="Arial"/>
          <w:sz w:val="24"/>
        </w:rPr>
      </w:pPr>
      <w:r w:rsidRPr="00086CE4">
        <w:rPr>
          <w:rFonts w:ascii="Source Sans Pro" w:hAnsi="Source Sans Pro" w:cs="Arial"/>
          <w:sz w:val="24"/>
        </w:rPr>
        <w:t xml:space="preserve"> </w:t>
      </w:r>
    </w:p>
    <w:p w14:paraId="35297C77"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Cambios en el porcentaje de depreciación o valor residual de los activos.</w:t>
      </w:r>
    </w:p>
    <w:p w14:paraId="1398C064" w14:textId="77777777" w:rsidR="0005276B" w:rsidRPr="00086CE4" w:rsidRDefault="0005276B" w:rsidP="0005276B">
      <w:pPr>
        <w:pStyle w:val="Prrafodelista"/>
        <w:tabs>
          <w:tab w:val="left" w:pos="1276"/>
        </w:tabs>
        <w:ind w:left="0" w:right="-1"/>
        <w:rPr>
          <w:rFonts w:ascii="Source Sans Pro" w:hAnsi="Source Sans Pro" w:cs="Arial"/>
          <w:sz w:val="24"/>
        </w:rPr>
      </w:pPr>
      <w:r w:rsidRPr="00086CE4">
        <w:rPr>
          <w:rFonts w:ascii="Source Sans Pro" w:hAnsi="Source Sans Pro" w:cs="Arial"/>
          <w:sz w:val="24"/>
        </w:rPr>
        <w:t xml:space="preserve"> </w:t>
      </w:r>
    </w:p>
    <w:p w14:paraId="66198A07"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Importe de los gastos capitalizados en el ejercicio, tanto financiero como de investigación y desarrollo.</w:t>
      </w:r>
    </w:p>
    <w:p w14:paraId="7CD1163E" w14:textId="77777777" w:rsidR="0005276B" w:rsidRPr="00086CE4" w:rsidRDefault="0005276B" w:rsidP="0005276B">
      <w:pPr>
        <w:pStyle w:val="Prrafodelista"/>
        <w:tabs>
          <w:tab w:val="left" w:pos="1276"/>
        </w:tabs>
        <w:ind w:left="0" w:right="-1"/>
        <w:rPr>
          <w:rFonts w:ascii="Source Sans Pro" w:hAnsi="Source Sans Pro" w:cs="Arial"/>
          <w:sz w:val="24"/>
        </w:rPr>
      </w:pPr>
    </w:p>
    <w:p w14:paraId="7C4F3158"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 xml:space="preserve"> Riesgos por tipo de cambio o tipo de interés de las inversiones financieras.</w:t>
      </w:r>
    </w:p>
    <w:p w14:paraId="052501AC" w14:textId="77777777" w:rsidR="0005276B" w:rsidRPr="00086CE4" w:rsidRDefault="0005276B" w:rsidP="0005276B">
      <w:pPr>
        <w:pStyle w:val="Prrafodelista"/>
        <w:tabs>
          <w:tab w:val="left" w:pos="284"/>
        </w:tabs>
        <w:ind w:left="0" w:right="-1"/>
        <w:rPr>
          <w:rFonts w:ascii="Source Sans Pro" w:hAnsi="Source Sans Pro" w:cs="Arial"/>
          <w:sz w:val="24"/>
        </w:rPr>
      </w:pPr>
    </w:p>
    <w:p w14:paraId="77BDCAF8"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Valor activado en el ejercicio de los bienes construidos por la entidad.</w:t>
      </w:r>
    </w:p>
    <w:p w14:paraId="472081BB" w14:textId="77777777" w:rsidR="0005276B" w:rsidRPr="00086CE4" w:rsidRDefault="0005276B" w:rsidP="0005276B">
      <w:pPr>
        <w:pStyle w:val="Prrafodelista"/>
        <w:tabs>
          <w:tab w:val="left" w:pos="1276"/>
        </w:tabs>
        <w:ind w:left="0" w:right="-1"/>
        <w:rPr>
          <w:rFonts w:ascii="Source Sans Pro" w:hAnsi="Source Sans Pro" w:cs="Arial"/>
          <w:sz w:val="24"/>
        </w:rPr>
      </w:pPr>
    </w:p>
    <w:p w14:paraId="451DC3AB"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Otras circunstancias de carácter significativo que afecten el activo, tales como bienes en garantía, señalados en embargos, litigios, títulos de inversiones entregados en garantías, baja significativa del valor de inversiones financieras, etc..</w:t>
      </w:r>
    </w:p>
    <w:p w14:paraId="21E83DB5" w14:textId="77777777" w:rsidR="0005276B" w:rsidRPr="00086CE4" w:rsidRDefault="0005276B" w:rsidP="0005276B">
      <w:pPr>
        <w:pStyle w:val="Prrafodelista"/>
        <w:tabs>
          <w:tab w:val="left" w:pos="1276"/>
        </w:tabs>
        <w:ind w:left="0" w:right="-1"/>
        <w:rPr>
          <w:rFonts w:ascii="Source Sans Pro" w:hAnsi="Source Sans Pro" w:cs="Arial"/>
          <w:sz w:val="24"/>
        </w:rPr>
      </w:pPr>
    </w:p>
    <w:p w14:paraId="65940046"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Desmantelamiento de Activos, procedimientos, implicaciones, efectos contables.</w:t>
      </w:r>
    </w:p>
    <w:p w14:paraId="79DB6E1E" w14:textId="77777777" w:rsidR="0005276B" w:rsidRPr="00086CE4" w:rsidRDefault="0005276B" w:rsidP="0005276B">
      <w:pPr>
        <w:pStyle w:val="Prrafodelista"/>
        <w:tabs>
          <w:tab w:val="left" w:pos="1276"/>
        </w:tabs>
        <w:ind w:left="0" w:right="-1"/>
        <w:rPr>
          <w:rFonts w:ascii="Source Sans Pro" w:hAnsi="Source Sans Pro" w:cs="Arial"/>
          <w:sz w:val="24"/>
        </w:rPr>
      </w:pPr>
    </w:p>
    <w:p w14:paraId="721C7C4B" w14:textId="77777777" w:rsidR="0005276B" w:rsidRPr="00086CE4" w:rsidRDefault="0005276B" w:rsidP="0005276B">
      <w:pPr>
        <w:pStyle w:val="Prrafodelista"/>
        <w:numPr>
          <w:ilvl w:val="0"/>
          <w:numId w:val="11"/>
        </w:numPr>
        <w:tabs>
          <w:tab w:val="left" w:pos="284"/>
        </w:tabs>
        <w:ind w:left="0" w:right="-1" w:firstLine="0"/>
        <w:rPr>
          <w:rFonts w:ascii="Source Sans Pro" w:hAnsi="Source Sans Pro" w:cs="Arial"/>
          <w:sz w:val="24"/>
        </w:rPr>
      </w:pPr>
      <w:r w:rsidRPr="00086CE4">
        <w:rPr>
          <w:rFonts w:ascii="Source Sans Pro" w:hAnsi="Source Sans Pro" w:cs="Arial"/>
          <w:sz w:val="24"/>
        </w:rPr>
        <w:t xml:space="preserve">Administración de activos; planeación con el objetivo de que el ente los utilice de manera más efectiva.      </w:t>
      </w:r>
    </w:p>
    <w:p w14:paraId="49D92BC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B7145BD"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Adicionalmente, se deben incluir las explicaciones de las principales variaciones en el activo, en cuadros comparativos como sigue:</w:t>
      </w:r>
    </w:p>
    <w:p w14:paraId="338D3256" w14:textId="77777777" w:rsidR="0005276B" w:rsidRDefault="0005276B" w:rsidP="0005276B">
      <w:pPr>
        <w:pStyle w:val="Prrafodelista"/>
        <w:tabs>
          <w:tab w:val="left" w:pos="284"/>
        </w:tabs>
        <w:ind w:left="0" w:right="-1"/>
        <w:rPr>
          <w:rFonts w:ascii="Source Sans Pro" w:hAnsi="Source Sans Pro" w:cs="Arial"/>
          <w:sz w:val="24"/>
        </w:rPr>
      </w:pPr>
    </w:p>
    <w:p w14:paraId="4AD0DC71" w14:textId="77777777" w:rsidR="0005276B" w:rsidRPr="00086CE4" w:rsidRDefault="0005276B" w:rsidP="0005276B">
      <w:pPr>
        <w:pStyle w:val="Prrafodelista"/>
        <w:numPr>
          <w:ilvl w:val="0"/>
          <w:numId w:val="12"/>
        </w:numPr>
        <w:tabs>
          <w:tab w:val="left" w:pos="284"/>
        </w:tabs>
        <w:ind w:left="0" w:right="-1" w:firstLine="0"/>
        <w:rPr>
          <w:rFonts w:ascii="Source Sans Pro" w:hAnsi="Source Sans Pro" w:cs="Arial"/>
          <w:sz w:val="24"/>
        </w:rPr>
      </w:pPr>
      <w:r w:rsidRPr="00086CE4">
        <w:rPr>
          <w:rFonts w:ascii="Source Sans Pro" w:hAnsi="Source Sans Pro" w:cs="Arial"/>
          <w:sz w:val="24"/>
        </w:rPr>
        <w:t>Inversiones en valores.</w:t>
      </w:r>
    </w:p>
    <w:p w14:paraId="49A5B4AA" w14:textId="77777777" w:rsidR="0005276B" w:rsidRPr="00086CE4" w:rsidRDefault="0005276B" w:rsidP="0005276B">
      <w:pPr>
        <w:pStyle w:val="Prrafodelista"/>
        <w:tabs>
          <w:tab w:val="left" w:pos="1276"/>
        </w:tabs>
        <w:ind w:left="0" w:right="-1"/>
        <w:rPr>
          <w:rFonts w:ascii="Source Sans Pro" w:hAnsi="Source Sans Pro" w:cs="Arial"/>
          <w:sz w:val="24"/>
        </w:rPr>
      </w:pPr>
    </w:p>
    <w:p w14:paraId="7510C0E3" w14:textId="77777777" w:rsidR="0005276B" w:rsidRPr="00086CE4" w:rsidRDefault="0005276B" w:rsidP="0005276B">
      <w:pPr>
        <w:pStyle w:val="Prrafodelista"/>
        <w:numPr>
          <w:ilvl w:val="0"/>
          <w:numId w:val="12"/>
        </w:numPr>
        <w:tabs>
          <w:tab w:val="left" w:pos="284"/>
        </w:tabs>
        <w:ind w:left="0" w:right="-1" w:firstLine="0"/>
        <w:rPr>
          <w:rFonts w:ascii="Source Sans Pro" w:hAnsi="Source Sans Pro" w:cs="Arial"/>
          <w:sz w:val="24"/>
        </w:rPr>
      </w:pPr>
      <w:r w:rsidRPr="00086CE4">
        <w:rPr>
          <w:rFonts w:ascii="Source Sans Pro" w:hAnsi="Source Sans Pro" w:cs="Arial"/>
          <w:sz w:val="24"/>
        </w:rPr>
        <w:t>Patrimonio de Organismos descentralizados de Control Presupuestario Indirecto.</w:t>
      </w:r>
    </w:p>
    <w:p w14:paraId="1EC4AA38" w14:textId="77777777" w:rsidR="0005276B" w:rsidRPr="00086CE4" w:rsidRDefault="0005276B" w:rsidP="0005276B">
      <w:pPr>
        <w:pStyle w:val="Prrafodelista"/>
        <w:tabs>
          <w:tab w:val="left" w:pos="1276"/>
        </w:tabs>
        <w:ind w:left="0" w:right="-1"/>
        <w:rPr>
          <w:rFonts w:ascii="Source Sans Pro" w:hAnsi="Source Sans Pro" w:cs="Arial"/>
          <w:sz w:val="24"/>
        </w:rPr>
      </w:pPr>
    </w:p>
    <w:p w14:paraId="79C2F397" w14:textId="77777777" w:rsidR="0005276B" w:rsidRDefault="0005276B" w:rsidP="0005276B">
      <w:pPr>
        <w:pStyle w:val="Prrafodelista"/>
        <w:numPr>
          <w:ilvl w:val="0"/>
          <w:numId w:val="12"/>
        </w:numPr>
        <w:tabs>
          <w:tab w:val="left" w:pos="284"/>
        </w:tabs>
        <w:ind w:left="0" w:right="-1" w:firstLine="0"/>
        <w:rPr>
          <w:rFonts w:ascii="Source Sans Pro" w:hAnsi="Source Sans Pro" w:cs="Arial"/>
          <w:sz w:val="24"/>
        </w:rPr>
      </w:pPr>
      <w:r w:rsidRPr="00086CE4">
        <w:rPr>
          <w:rFonts w:ascii="Source Sans Pro" w:hAnsi="Source Sans Pro" w:cs="Arial"/>
          <w:sz w:val="24"/>
        </w:rPr>
        <w:t>Inversiones en empresas de participación mayoritaria.</w:t>
      </w:r>
    </w:p>
    <w:p w14:paraId="4707F279" w14:textId="77777777" w:rsidR="0005276B" w:rsidRPr="00F420FC" w:rsidRDefault="0005276B" w:rsidP="0005276B">
      <w:pPr>
        <w:pStyle w:val="Prrafodelista"/>
        <w:numPr>
          <w:ilvl w:val="0"/>
          <w:numId w:val="12"/>
        </w:numPr>
        <w:tabs>
          <w:tab w:val="left" w:pos="284"/>
        </w:tabs>
        <w:ind w:left="0" w:right="-1" w:firstLine="0"/>
        <w:rPr>
          <w:rFonts w:ascii="Source Sans Pro" w:hAnsi="Source Sans Pro" w:cs="Arial"/>
          <w:sz w:val="24"/>
        </w:rPr>
      </w:pPr>
      <w:r w:rsidRPr="00F420FC">
        <w:rPr>
          <w:rFonts w:ascii="Source Sans Pro" w:hAnsi="Source Sans Pro" w:cs="Arial"/>
          <w:sz w:val="24"/>
        </w:rPr>
        <w:t xml:space="preserve"> Inversiones en empresas de participación minoritaria.</w:t>
      </w:r>
    </w:p>
    <w:p w14:paraId="16EDE74C" w14:textId="77777777" w:rsidR="0005276B" w:rsidRPr="00086CE4" w:rsidRDefault="0005276B" w:rsidP="0005276B">
      <w:pPr>
        <w:pStyle w:val="Prrafodelista"/>
        <w:tabs>
          <w:tab w:val="left" w:pos="1276"/>
        </w:tabs>
        <w:ind w:left="0" w:right="-1"/>
        <w:rPr>
          <w:rFonts w:ascii="Source Sans Pro" w:hAnsi="Source Sans Pro" w:cs="Arial"/>
          <w:sz w:val="24"/>
        </w:rPr>
      </w:pPr>
    </w:p>
    <w:p w14:paraId="3FCF1232" w14:textId="77777777" w:rsidR="0005276B" w:rsidRPr="00086CE4" w:rsidRDefault="0005276B" w:rsidP="0005276B">
      <w:pPr>
        <w:pStyle w:val="Prrafodelista"/>
        <w:numPr>
          <w:ilvl w:val="0"/>
          <w:numId w:val="12"/>
        </w:numPr>
        <w:tabs>
          <w:tab w:val="left" w:pos="284"/>
        </w:tabs>
        <w:ind w:left="0" w:right="-1" w:firstLine="0"/>
        <w:rPr>
          <w:rFonts w:ascii="Source Sans Pro" w:hAnsi="Source Sans Pro" w:cs="Arial"/>
          <w:sz w:val="24"/>
        </w:rPr>
      </w:pPr>
      <w:r w:rsidRPr="00086CE4">
        <w:rPr>
          <w:rFonts w:ascii="Source Sans Pro" w:hAnsi="Source Sans Pro" w:cs="Arial"/>
          <w:sz w:val="24"/>
        </w:rPr>
        <w:t>Patrimonio de organismos descentralizados de control presupuestario directo, según corresponda.</w:t>
      </w:r>
    </w:p>
    <w:p w14:paraId="05F9DBD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5D745CA3"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 xml:space="preserve">9. </w:t>
      </w:r>
      <w:r w:rsidRPr="00086CE4">
        <w:rPr>
          <w:rFonts w:ascii="Source Sans Pro" w:hAnsi="Source Sans Pro" w:cs="Arial"/>
          <w:b/>
          <w:sz w:val="24"/>
          <w:szCs w:val="24"/>
        </w:rPr>
        <w:tab/>
        <w:t>Fideicomisos, Mandatos y Análogos</w:t>
      </w:r>
    </w:p>
    <w:p w14:paraId="5412D1A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100BCFD"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deberá informar:</w:t>
      </w:r>
    </w:p>
    <w:p w14:paraId="445F3C42"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4977DAE" w14:textId="77777777" w:rsidR="0005276B" w:rsidRPr="00086CE4" w:rsidRDefault="0005276B" w:rsidP="0005276B">
      <w:pPr>
        <w:pStyle w:val="Prrafodelista"/>
        <w:numPr>
          <w:ilvl w:val="0"/>
          <w:numId w:val="13"/>
        </w:numPr>
        <w:tabs>
          <w:tab w:val="left" w:pos="284"/>
        </w:tabs>
        <w:ind w:left="0" w:right="-1" w:firstLine="0"/>
        <w:rPr>
          <w:rFonts w:ascii="Source Sans Pro" w:hAnsi="Source Sans Pro" w:cs="Arial"/>
          <w:sz w:val="24"/>
        </w:rPr>
      </w:pPr>
      <w:r w:rsidRPr="00086CE4">
        <w:rPr>
          <w:rFonts w:ascii="Source Sans Pro" w:hAnsi="Source Sans Pro" w:cs="Arial"/>
          <w:sz w:val="24"/>
        </w:rPr>
        <w:t>Por ramo administrativo que los reporta.</w:t>
      </w:r>
    </w:p>
    <w:p w14:paraId="12BD3D8D" w14:textId="77777777" w:rsidR="0005276B" w:rsidRPr="00086CE4" w:rsidRDefault="0005276B" w:rsidP="0005276B">
      <w:pPr>
        <w:pStyle w:val="Prrafodelista"/>
        <w:tabs>
          <w:tab w:val="left" w:pos="1276"/>
        </w:tabs>
        <w:ind w:left="0" w:right="-1"/>
        <w:rPr>
          <w:rFonts w:ascii="Source Sans Pro" w:hAnsi="Source Sans Pro" w:cs="Arial"/>
          <w:sz w:val="24"/>
        </w:rPr>
      </w:pPr>
    </w:p>
    <w:p w14:paraId="00EF0CB0" w14:textId="77777777" w:rsidR="0005276B" w:rsidRPr="00086CE4" w:rsidRDefault="0005276B" w:rsidP="0005276B">
      <w:pPr>
        <w:pStyle w:val="Prrafodelista"/>
        <w:numPr>
          <w:ilvl w:val="0"/>
          <w:numId w:val="13"/>
        </w:numPr>
        <w:tabs>
          <w:tab w:val="left" w:pos="284"/>
        </w:tabs>
        <w:ind w:left="0" w:right="-1" w:firstLine="0"/>
        <w:rPr>
          <w:rFonts w:ascii="Source Sans Pro" w:hAnsi="Source Sans Pro" w:cs="Arial"/>
          <w:sz w:val="24"/>
        </w:rPr>
      </w:pPr>
      <w:r w:rsidRPr="00086CE4">
        <w:rPr>
          <w:rFonts w:ascii="Source Sans Pro" w:hAnsi="Source Sans Pro" w:cs="Arial"/>
          <w:sz w:val="24"/>
        </w:rPr>
        <w:t>Enlistar los de mayor monto de disponibilidad, relacionando aquéllos que conforman el 80% de las disponibilidades.</w:t>
      </w:r>
    </w:p>
    <w:p w14:paraId="6DC673D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71569F8C"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10.</w:t>
      </w:r>
      <w:r>
        <w:rPr>
          <w:rFonts w:ascii="Source Sans Pro" w:hAnsi="Source Sans Pro" w:cs="Arial"/>
          <w:b/>
          <w:sz w:val="24"/>
          <w:szCs w:val="24"/>
        </w:rPr>
        <w:t xml:space="preserve"> </w:t>
      </w:r>
      <w:r w:rsidRPr="00086CE4">
        <w:rPr>
          <w:rFonts w:ascii="Source Sans Pro" w:hAnsi="Source Sans Pro" w:cs="Arial"/>
          <w:b/>
          <w:sz w:val="24"/>
          <w:szCs w:val="24"/>
        </w:rPr>
        <w:t>Reporte de Recaudación</w:t>
      </w:r>
    </w:p>
    <w:p w14:paraId="2333BC44"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12CA40AB" w14:textId="77777777" w:rsidR="0005276B" w:rsidRPr="00086CE4" w:rsidRDefault="0005276B" w:rsidP="0005276B">
      <w:pPr>
        <w:pStyle w:val="Prrafodelista"/>
        <w:numPr>
          <w:ilvl w:val="0"/>
          <w:numId w:val="14"/>
        </w:numPr>
        <w:tabs>
          <w:tab w:val="left" w:pos="284"/>
        </w:tabs>
        <w:ind w:left="0" w:right="-1" w:firstLine="0"/>
        <w:rPr>
          <w:rFonts w:ascii="Source Sans Pro" w:hAnsi="Source Sans Pro" w:cs="Arial"/>
          <w:sz w:val="24"/>
        </w:rPr>
      </w:pPr>
      <w:r w:rsidRPr="00086CE4">
        <w:rPr>
          <w:rFonts w:ascii="Source Sans Pro" w:hAnsi="Source Sans Pro" w:cs="Arial"/>
          <w:sz w:val="24"/>
        </w:rPr>
        <w:t>Análisis del comportamiento de la recaudación correspondiente al ente público o cualquier tipo de ingreso, de forma separada los ingresos locales de los federales.</w:t>
      </w:r>
    </w:p>
    <w:p w14:paraId="741F89EE" w14:textId="77777777" w:rsidR="0005276B" w:rsidRPr="00086CE4" w:rsidRDefault="0005276B" w:rsidP="0005276B">
      <w:pPr>
        <w:pStyle w:val="Prrafodelista"/>
        <w:tabs>
          <w:tab w:val="left" w:pos="1276"/>
        </w:tabs>
        <w:ind w:left="0" w:right="-1"/>
        <w:rPr>
          <w:rFonts w:ascii="Source Sans Pro" w:hAnsi="Source Sans Pro" w:cs="Arial"/>
          <w:sz w:val="24"/>
        </w:rPr>
      </w:pPr>
    </w:p>
    <w:p w14:paraId="78FB56EF" w14:textId="77777777" w:rsidR="0005276B" w:rsidRPr="00086CE4" w:rsidRDefault="0005276B" w:rsidP="0005276B">
      <w:pPr>
        <w:pStyle w:val="Prrafodelista"/>
        <w:numPr>
          <w:ilvl w:val="0"/>
          <w:numId w:val="14"/>
        </w:numPr>
        <w:tabs>
          <w:tab w:val="left" w:pos="284"/>
        </w:tabs>
        <w:ind w:left="0" w:right="-1" w:firstLine="0"/>
        <w:rPr>
          <w:rFonts w:ascii="Source Sans Pro" w:hAnsi="Source Sans Pro" w:cs="Arial"/>
          <w:sz w:val="24"/>
        </w:rPr>
      </w:pPr>
      <w:r w:rsidRPr="00086CE4">
        <w:rPr>
          <w:rFonts w:ascii="Source Sans Pro" w:hAnsi="Source Sans Pro" w:cs="Arial"/>
          <w:sz w:val="24"/>
        </w:rPr>
        <w:t>Proyección de la recaudación e ingresos en el mediano plazo.</w:t>
      </w:r>
    </w:p>
    <w:p w14:paraId="5D43092E" w14:textId="77777777" w:rsidR="0005276B" w:rsidRPr="00086CE4" w:rsidRDefault="0005276B" w:rsidP="0005276B">
      <w:pPr>
        <w:pStyle w:val="Prrafodelista"/>
        <w:tabs>
          <w:tab w:val="left" w:pos="1276"/>
        </w:tabs>
        <w:ind w:left="0" w:right="-1"/>
        <w:rPr>
          <w:rFonts w:ascii="Source Sans Pro" w:hAnsi="Source Sans Pro" w:cs="Arial"/>
          <w:sz w:val="24"/>
        </w:rPr>
      </w:pPr>
    </w:p>
    <w:p w14:paraId="6FC41B60" w14:textId="77777777" w:rsidR="0005276B" w:rsidRPr="00086CE4" w:rsidRDefault="0005276B" w:rsidP="0005276B">
      <w:pPr>
        <w:tabs>
          <w:tab w:val="left" w:pos="284"/>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11.</w:t>
      </w:r>
      <w:r>
        <w:rPr>
          <w:rFonts w:ascii="Source Sans Pro" w:hAnsi="Source Sans Pro" w:cs="Arial"/>
          <w:b/>
          <w:sz w:val="24"/>
          <w:szCs w:val="24"/>
        </w:rPr>
        <w:t xml:space="preserve"> </w:t>
      </w:r>
      <w:r w:rsidRPr="00086CE4">
        <w:rPr>
          <w:rFonts w:ascii="Source Sans Pro" w:hAnsi="Source Sans Pro" w:cs="Arial"/>
          <w:b/>
          <w:sz w:val="24"/>
          <w:szCs w:val="24"/>
        </w:rPr>
        <w:t>Información sobre la Deuda y el Reporte Analítico de la Deuda</w:t>
      </w:r>
    </w:p>
    <w:p w14:paraId="515B20C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3004F8D0" w14:textId="77777777" w:rsidR="0005276B" w:rsidRPr="00086CE4" w:rsidRDefault="0005276B" w:rsidP="0005276B">
      <w:pPr>
        <w:pStyle w:val="Prrafodelista"/>
        <w:numPr>
          <w:ilvl w:val="0"/>
          <w:numId w:val="19"/>
        </w:numPr>
        <w:tabs>
          <w:tab w:val="left" w:pos="284"/>
        </w:tabs>
        <w:ind w:left="0" w:right="-1" w:firstLine="0"/>
        <w:rPr>
          <w:rFonts w:ascii="Source Sans Pro" w:hAnsi="Source Sans Pro" w:cs="Arial"/>
          <w:sz w:val="24"/>
        </w:rPr>
      </w:pPr>
      <w:r w:rsidRPr="00086CE4">
        <w:rPr>
          <w:rFonts w:ascii="Source Sans Pro" w:hAnsi="Source Sans Pro" w:cs="Arial"/>
          <w:sz w:val="24"/>
        </w:rPr>
        <w:t>Utilizar al menos los siguientes indicadores: deuda respecto al PIB y deuda respecto a la recaudación tomando, como mínimo, un período igual o menor a 5 años.</w:t>
      </w:r>
    </w:p>
    <w:p w14:paraId="49CA15D5" w14:textId="77777777" w:rsidR="0005276B" w:rsidRPr="00086CE4" w:rsidRDefault="0005276B" w:rsidP="0005276B">
      <w:pPr>
        <w:pStyle w:val="Prrafodelista"/>
        <w:tabs>
          <w:tab w:val="left" w:pos="1276"/>
        </w:tabs>
        <w:ind w:left="0" w:right="-1"/>
        <w:rPr>
          <w:rFonts w:ascii="Source Sans Pro" w:hAnsi="Source Sans Pro" w:cs="Arial"/>
          <w:sz w:val="24"/>
        </w:rPr>
      </w:pPr>
    </w:p>
    <w:p w14:paraId="68B47726" w14:textId="77777777" w:rsidR="0005276B" w:rsidRPr="00086CE4" w:rsidRDefault="0005276B" w:rsidP="0005276B">
      <w:pPr>
        <w:pStyle w:val="Prrafodelista"/>
        <w:numPr>
          <w:ilvl w:val="0"/>
          <w:numId w:val="19"/>
        </w:numPr>
        <w:tabs>
          <w:tab w:val="left" w:pos="284"/>
        </w:tabs>
        <w:ind w:left="0" w:right="-1" w:firstLine="0"/>
        <w:rPr>
          <w:rFonts w:ascii="Source Sans Pro" w:hAnsi="Source Sans Pro" w:cs="Arial"/>
          <w:sz w:val="24"/>
        </w:rPr>
      </w:pPr>
      <w:r w:rsidRPr="00086CE4">
        <w:rPr>
          <w:rFonts w:ascii="Source Sans Pro" w:hAnsi="Source Sans Pro" w:cs="Arial"/>
          <w:sz w:val="24"/>
        </w:rPr>
        <w:t>Información de manera agrupada por tipo de valor gubernamental o instrumento financiero en la que se considere intereses, comisiones, tasa, perfil de vencimiento y otros gastos de la deuda.</w:t>
      </w:r>
    </w:p>
    <w:p w14:paraId="6E4BE6C9"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BCD71BD" w14:textId="77777777" w:rsidR="002F4873" w:rsidRDefault="002F4873">
      <w:pPr>
        <w:spacing w:after="0"/>
        <w:rPr>
          <w:rFonts w:ascii="Source Sans Pro" w:hAnsi="Source Sans Pro" w:cs="Arial"/>
          <w:b/>
          <w:sz w:val="24"/>
          <w:szCs w:val="24"/>
        </w:rPr>
      </w:pPr>
      <w:r>
        <w:rPr>
          <w:rFonts w:ascii="Source Sans Pro" w:hAnsi="Source Sans Pro" w:cs="Arial"/>
          <w:b/>
          <w:sz w:val="24"/>
          <w:szCs w:val="24"/>
        </w:rPr>
        <w:br w:type="page"/>
      </w:r>
    </w:p>
    <w:p w14:paraId="70E1A221" w14:textId="2E0D3595"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lastRenderedPageBreak/>
        <w:t>12. Calificaciones otorgadas</w:t>
      </w:r>
    </w:p>
    <w:p w14:paraId="1B15C899"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2DBD4BC2"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Informar, tanto del ente público como cualquier transacción realizada, que haya sido sujeta a una calificación crediticia.</w:t>
      </w:r>
    </w:p>
    <w:p w14:paraId="52101177"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4D7AE0B7"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13. Proceso de Mejora</w:t>
      </w:r>
    </w:p>
    <w:p w14:paraId="7E0BA830"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2040463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r w:rsidRPr="00086CE4">
        <w:rPr>
          <w:rFonts w:ascii="Source Sans Pro" w:hAnsi="Source Sans Pro" w:cs="Arial"/>
          <w:sz w:val="24"/>
          <w:szCs w:val="24"/>
        </w:rPr>
        <w:t>Se informará de:</w:t>
      </w:r>
    </w:p>
    <w:p w14:paraId="5CD30499"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26644025" w14:textId="77777777" w:rsidR="0005276B" w:rsidRPr="00086CE4" w:rsidRDefault="0005276B" w:rsidP="0005276B">
      <w:pPr>
        <w:pStyle w:val="Prrafodelista"/>
        <w:numPr>
          <w:ilvl w:val="0"/>
          <w:numId w:val="15"/>
        </w:numPr>
        <w:tabs>
          <w:tab w:val="left" w:pos="284"/>
        </w:tabs>
        <w:ind w:left="0" w:right="-1" w:firstLine="0"/>
        <w:rPr>
          <w:rFonts w:ascii="Source Sans Pro" w:hAnsi="Source Sans Pro" w:cs="Arial"/>
          <w:sz w:val="24"/>
        </w:rPr>
      </w:pPr>
      <w:r w:rsidRPr="00086CE4">
        <w:rPr>
          <w:rFonts w:ascii="Source Sans Pro" w:hAnsi="Source Sans Pro" w:cs="Arial"/>
          <w:sz w:val="24"/>
        </w:rPr>
        <w:t>Principales Políticas del control interno.</w:t>
      </w:r>
    </w:p>
    <w:p w14:paraId="6EFD87C2" w14:textId="77777777" w:rsidR="0005276B" w:rsidRPr="00086CE4" w:rsidRDefault="0005276B" w:rsidP="0005276B">
      <w:pPr>
        <w:pStyle w:val="Prrafodelista"/>
        <w:tabs>
          <w:tab w:val="left" w:pos="1276"/>
        </w:tabs>
        <w:ind w:left="0" w:right="-1"/>
        <w:rPr>
          <w:rFonts w:ascii="Source Sans Pro" w:hAnsi="Source Sans Pro" w:cs="Arial"/>
          <w:sz w:val="24"/>
        </w:rPr>
      </w:pPr>
    </w:p>
    <w:p w14:paraId="0F4DFFC9" w14:textId="77777777" w:rsidR="0005276B" w:rsidRPr="00086CE4" w:rsidRDefault="0005276B" w:rsidP="0005276B">
      <w:pPr>
        <w:pStyle w:val="Prrafodelista"/>
        <w:numPr>
          <w:ilvl w:val="0"/>
          <w:numId w:val="15"/>
        </w:numPr>
        <w:tabs>
          <w:tab w:val="left" w:pos="284"/>
        </w:tabs>
        <w:ind w:left="0" w:right="-1" w:firstLine="0"/>
        <w:rPr>
          <w:rFonts w:ascii="Source Sans Pro" w:hAnsi="Source Sans Pro" w:cs="Arial"/>
          <w:sz w:val="24"/>
        </w:rPr>
      </w:pPr>
      <w:r w:rsidRPr="00086CE4">
        <w:rPr>
          <w:rFonts w:ascii="Source Sans Pro" w:hAnsi="Source Sans Pro" w:cs="Arial"/>
          <w:sz w:val="24"/>
        </w:rPr>
        <w:t>Medidas de desempeño financiero, metas y alcances.</w:t>
      </w:r>
    </w:p>
    <w:p w14:paraId="3E5A817C" w14:textId="77777777" w:rsidR="0005276B" w:rsidRDefault="0005276B" w:rsidP="0005276B">
      <w:pPr>
        <w:tabs>
          <w:tab w:val="left" w:pos="1276"/>
        </w:tabs>
        <w:spacing w:after="0" w:line="240" w:lineRule="auto"/>
        <w:ind w:right="-1"/>
        <w:rPr>
          <w:rFonts w:ascii="Source Sans Pro" w:hAnsi="Source Sans Pro" w:cs="Arial"/>
          <w:b/>
          <w:sz w:val="24"/>
          <w:szCs w:val="24"/>
        </w:rPr>
      </w:pPr>
    </w:p>
    <w:p w14:paraId="3126461E"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14. Información por Segmentos</w:t>
      </w:r>
    </w:p>
    <w:p w14:paraId="245CBF19"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151BDF87" w14:textId="6A765B26" w:rsidR="0005276B" w:rsidRPr="00086CE4" w:rsidRDefault="00480921"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Cuando se considere necesario se podrá revelar la información financiera de manera segmentada debido a la diversidad de las actividades y operacion</w:t>
      </w:r>
      <w:r>
        <w:rPr>
          <w:rFonts w:ascii="Source Sans Pro" w:hAnsi="Source Sans Pro" w:cs="Arial"/>
          <w:sz w:val="24"/>
          <w:szCs w:val="24"/>
        </w:rPr>
        <w:t>es que</w:t>
      </w:r>
      <w:r w:rsidRPr="00086CE4">
        <w:rPr>
          <w:rFonts w:ascii="Source Sans Pro" w:hAnsi="Source Sans Pro" w:cs="Arial"/>
          <w:sz w:val="24"/>
          <w:szCs w:val="24"/>
        </w:rPr>
        <w:t xml:space="preserv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w:t>
      </w:r>
      <w:r>
        <w:rPr>
          <w:rFonts w:ascii="Source Sans Pro" w:hAnsi="Source Sans Pro" w:cs="Arial"/>
          <w:sz w:val="24"/>
          <w:szCs w:val="24"/>
        </w:rPr>
        <w:t xml:space="preserve"> riesgos y beneficios del mismo,</w:t>
      </w:r>
      <w:r w:rsidRPr="00086CE4">
        <w:rPr>
          <w:rFonts w:ascii="Source Sans Pro" w:hAnsi="Source Sans Pro" w:cs="Arial"/>
          <w:sz w:val="24"/>
          <w:szCs w:val="24"/>
        </w:rPr>
        <w:t xml:space="preserve"> y entenderlo como un todo y sus partes integrantes</w:t>
      </w:r>
      <w:r w:rsidR="0005276B" w:rsidRPr="00086CE4">
        <w:rPr>
          <w:rFonts w:ascii="Source Sans Pro" w:hAnsi="Source Sans Pro" w:cs="Arial"/>
          <w:sz w:val="24"/>
          <w:szCs w:val="24"/>
        </w:rPr>
        <w:t>.</w:t>
      </w:r>
    </w:p>
    <w:p w14:paraId="695AEF6B"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09FD09C" w14:textId="77777777"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Consecuentemente, esta información contribuye al análisis más preciso de la situación financiera, grados y fuentes de riesgo y crecimiento potencial de negocio.</w:t>
      </w:r>
    </w:p>
    <w:p w14:paraId="6E12CA5C"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1EA158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15. Eventos Posteriores al Cierre</w:t>
      </w:r>
    </w:p>
    <w:p w14:paraId="6C4870F2"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3221E7C1" w14:textId="149C2F63" w:rsidR="0005276B" w:rsidRPr="00086CE4" w:rsidRDefault="00480921"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El ente público informará el efecto en sus estados financieros de aquellos hechos ocurridos en el periodo posterior al que informa, que proporcionan mayor evidencia sobre eventos que le afectan económicamente y que no se conocían a la fecha de cierre</w:t>
      </w:r>
      <w:r w:rsidR="0005276B" w:rsidRPr="00086CE4">
        <w:rPr>
          <w:rFonts w:ascii="Source Sans Pro" w:hAnsi="Source Sans Pro" w:cs="Arial"/>
          <w:sz w:val="24"/>
          <w:szCs w:val="24"/>
        </w:rPr>
        <w:t>.</w:t>
      </w:r>
    </w:p>
    <w:p w14:paraId="59C4AA0F"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68BCDE35"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t>16. Partes Relacionadas</w:t>
      </w:r>
    </w:p>
    <w:p w14:paraId="30A59283"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5AF27DB6" w14:textId="0893D92F" w:rsidR="0005276B" w:rsidRPr="00086CE4" w:rsidRDefault="00480921"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Se debe establecer por escrito que no existen partes relacionadas que pudieran ejercer influencia significativa sobre la toma de decisiones financieras y operativas</w:t>
      </w:r>
      <w:r w:rsidR="0005276B" w:rsidRPr="00086CE4">
        <w:rPr>
          <w:rFonts w:ascii="Source Sans Pro" w:hAnsi="Source Sans Pro" w:cs="Arial"/>
          <w:sz w:val="24"/>
          <w:szCs w:val="24"/>
        </w:rPr>
        <w:t>.</w:t>
      </w:r>
    </w:p>
    <w:p w14:paraId="23CD8BF5" w14:textId="77777777" w:rsidR="0005276B" w:rsidRPr="00086CE4" w:rsidRDefault="0005276B" w:rsidP="0005276B">
      <w:pPr>
        <w:tabs>
          <w:tab w:val="left" w:pos="1276"/>
        </w:tabs>
        <w:spacing w:after="0" w:line="240" w:lineRule="auto"/>
        <w:ind w:right="-1"/>
        <w:rPr>
          <w:rFonts w:ascii="Source Sans Pro" w:hAnsi="Source Sans Pro" w:cs="Arial"/>
          <w:sz w:val="24"/>
          <w:szCs w:val="24"/>
        </w:rPr>
      </w:pPr>
    </w:p>
    <w:p w14:paraId="1843138D" w14:textId="77777777" w:rsidR="002F4873" w:rsidRDefault="002F4873">
      <w:pPr>
        <w:spacing w:after="0"/>
        <w:rPr>
          <w:rFonts w:ascii="Source Sans Pro" w:hAnsi="Source Sans Pro" w:cs="Arial"/>
          <w:b/>
          <w:sz w:val="24"/>
          <w:szCs w:val="24"/>
        </w:rPr>
      </w:pPr>
      <w:r>
        <w:rPr>
          <w:rFonts w:ascii="Source Sans Pro" w:hAnsi="Source Sans Pro" w:cs="Arial"/>
          <w:b/>
          <w:sz w:val="24"/>
          <w:szCs w:val="24"/>
        </w:rPr>
        <w:br w:type="page"/>
      </w:r>
    </w:p>
    <w:p w14:paraId="1F7EEB81" w14:textId="23914CFC" w:rsidR="0005276B" w:rsidRPr="00086CE4" w:rsidRDefault="0005276B" w:rsidP="0005276B">
      <w:pPr>
        <w:tabs>
          <w:tab w:val="left" w:pos="1276"/>
        </w:tabs>
        <w:spacing w:after="0" w:line="240" w:lineRule="auto"/>
        <w:ind w:right="-1"/>
        <w:rPr>
          <w:rFonts w:ascii="Source Sans Pro" w:hAnsi="Source Sans Pro" w:cs="Arial"/>
          <w:b/>
          <w:sz w:val="24"/>
          <w:szCs w:val="24"/>
        </w:rPr>
      </w:pPr>
      <w:r w:rsidRPr="00086CE4">
        <w:rPr>
          <w:rFonts w:ascii="Source Sans Pro" w:hAnsi="Source Sans Pro" w:cs="Arial"/>
          <w:b/>
          <w:sz w:val="24"/>
          <w:szCs w:val="24"/>
        </w:rPr>
        <w:lastRenderedPageBreak/>
        <w:t>17. Responsabilidad sobre la Presentación Razonable de la Información Contable</w:t>
      </w:r>
    </w:p>
    <w:p w14:paraId="631D81DD" w14:textId="77777777" w:rsidR="0005276B" w:rsidRPr="00086CE4" w:rsidRDefault="0005276B" w:rsidP="0005276B">
      <w:pPr>
        <w:tabs>
          <w:tab w:val="left" w:pos="1276"/>
        </w:tabs>
        <w:spacing w:after="0" w:line="240" w:lineRule="auto"/>
        <w:ind w:right="-1"/>
        <w:rPr>
          <w:rFonts w:ascii="Source Sans Pro" w:hAnsi="Source Sans Pro" w:cs="Arial"/>
          <w:b/>
          <w:sz w:val="24"/>
          <w:szCs w:val="24"/>
        </w:rPr>
      </w:pPr>
    </w:p>
    <w:p w14:paraId="7E0BD87E" w14:textId="6051BDF2" w:rsidR="0005276B"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 xml:space="preserve">La Información Contable deberá estar firmada en cada página. </w:t>
      </w:r>
    </w:p>
    <w:p w14:paraId="22D2149E"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706DBD73"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3D09CCA1"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3BFC0D09"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4F8CF639"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6DCECE62"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31D07219"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24B60386"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75B1E85E"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452C634C"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52EA2BE8"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7CA34030"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1DE27AA2" w14:textId="77777777" w:rsidR="0005276B" w:rsidRDefault="0005276B" w:rsidP="0005276B">
      <w:pPr>
        <w:tabs>
          <w:tab w:val="left" w:pos="1276"/>
        </w:tabs>
        <w:spacing w:after="0" w:line="240" w:lineRule="auto"/>
        <w:ind w:left="0" w:right="-1" w:firstLine="0"/>
        <w:rPr>
          <w:rFonts w:ascii="Source Sans Pro" w:hAnsi="Source Sans Pro" w:cs="Arial"/>
          <w:sz w:val="24"/>
          <w:szCs w:val="24"/>
        </w:rPr>
      </w:pPr>
    </w:p>
    <w:p w14:paraId="3AF0CFD2"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43617C23"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0DE4242F"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044CCDE9"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118404EA"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10BD515D"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49E713C8"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40EEC5EF"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232C3958"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72A09E70"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16EB14BE"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53877FC9"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38D6C312" w14:textId="4532F406" w:rsidR="002F4873" w:rsidRPr="007B092D" w:rsidRDefault="007B092D" w:rsidP="0005276B">
      <w:pPr>
        <w:tabs>
          <w:tab w:val="left" w:pos="1276"/>
        </w:tabs>
        <w:spacing w:after="0" w:line="240" w:lineRule="auto"/>
        <w:ind w:left="0" w:right="-1" w:firstLine="0"/>
        <w:rPr>
          <w:rFonts w:ascii="Source Sans Pro" w:hAnsi="Source Sans Pro" w:cs="Arial"/>
          <w:b/>
          <w:sz w:val="24"/>
          <w:szCs w:val="24"/>
        </w:rPr>
      </w:pPr>
      <w:r w:rsidRPr="007B092D">
        <w:rPr>
          <w:rFonts w:ascii="Source Sans Pro" w:hAnsi="Source Sans Pro" w:cs="Arial"/>
          <w:b/>
          <w:sz w:val="24"/>
          <w:szCs w:val="24"/>
        </w:rPr>
        <w:t>FIRMAS</w:t>
      </w:r>
    </w:p>
    <w:p w14:paraId="22065777"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68564679"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50DA6C6B"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667E2441"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1041B439"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43ABA3AE"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2AB33429"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37E4DC97" w14:textId="77777777" w:rsidR="002F4873" w:rsidRDefault="002F4873" w:rsidP="0005276B">
      <w:pPr>
        <w:tabs>
          <w:tab w:val="left" w:pos="1276"/>
        </w:tabs>
        <w:spacing w:after="0" w:line="240" w:lineRule="auto"/>
        <w:ind w:left="0" w:right="-1" w:firstLine="0"/>
        <w:rPr>
          <w:rFonts w:ascii="Source Sans Pro" w:hAnsi="Source Sans Pro" w:cs="Arial"/>
          <w:sz w:val="24"/>
          <w:szCs w:val="24"/>
        </w:rPr>
      </w:pPr>
    </w:p>
    <w:p w14:paraId="148762CF" w14:textId="5DF6013A" w:rsidR="0005276B" w:rsidRPr="00086CE4" w:rsidRDefault="0005276B" w:rsidP="0005276B">
      <w:pPr>
        <w:tabs>
          <w:tab w:val="left" w:pos="1276"/>
        </w:tabs>
        <w:spacing w:after="0" w:line="240" w:lineRule="auto"/>
        <w:ind w:left="0" w:right="-1" w:firstLine="0"/>
        <w:rPr>
          <w:rFonts w:ascii="Source Sans Pro" w:hAnsi="Source Sans Pro" w:cs="Arial"/>
          <w:sz w:val="24"/>
          <w:szCs w:val="24"/>
        </w:rPr>
      </w:pPr>
      <w:r w:rsidRPr="00086CE4">
        <w:rPr>
          <w:rFonts w:ascii="Source Sans Pro" w:hAnsi="Source Sans Pro" w:cs="Arial"/>
          <w:sz w:val="24"/>
          <w:szCs w:val="24"/>
        </w:rPr>
        <w:t>“Bajo protesta de decir verdad declaramos que los Estados Financieros y sus notas, son razonablemente correctos y son responsabilidad del emisor”</w:t>
      </w:r>
    </w:p>
    <w:sectPr w:rsidR="0005276B" w:rsidRPr="00086CE4" w:rsidSect="006E70CF">
      <w:headerReference w:type="default" r:id="rId12"/>
      <w:footerReference w:type="default" r:id="rId13"/>
      <w:pgSz w:w="12240" w:h="15840" w:code="119"/>
      <w:pgMar w:top="1560" w:right="1418" w:bottom="1135" w:left="1418"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25FF" w14:textId="77777777" w:rsidR="00C525BF" w:rsidRDefault="00C525BF" w:rsidP="00193049">
      <w:pPr>
        <w:spacing w:after="0" w:line="240" w:lineRule="auto"/>
      </w:pPr>
      <w:r>
        <w:separator/>
      </w:r>
    </w:p>
  </w:endnote>
  <w:endnote w:type="continuationSeparator" w:id="0">
    <w:p w14:paraId="66F11702" w14:textId="77777777" w:rsidR="00C525BF" w:rsidRDefault="00C525BF" w:rsidP="0019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G Omega (W1)">
    <w:panose1 w:val="00000000000000000000"/>
    <w:charset w:val="00"/>
    <w:family w:val="swiss"/>
    <w:notTrueType/>
    <w:pitch w:val="variable"/>
    <w:sig w:usb0="00000003" w:usb1="00000000" w:usb2="00000000" w:usb3="00000000" w:csb0="00000001" w:csb1="00000000"/>
  </w:font>
  <w:font w:name="Source Sans Pro">
    <w:altName w:val="Cambria Math"/>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1844205511"/>
      <w:docPartObj>
        <w:docPartGallery w:val="Page Numbers (Bottom of Page)"/>
        <w:docPartUnique/>
      </w:docPartObj>
    </w:sdtPr>
    <w:sdtEndPr>
      <w:rPr>
        <w:sz w:val="16"/>
        <w:szCs w:val="16"/>
      </w:rPr>
    </w:sdtEndPr>
    <w:sdtContent>
      <w:p w14:paraId="325AFD06" w14:textId="471B5057" w:rsidR="00D33A77" w:rsidRPr="00D223D8" w:rsidRDefault="00D33A77" w:rsidP="00D33A77">
        <w:pPr>
          <w:pStyle w:val="Piedepgina"/>
          <w:jc w:val="right"/>
          <w:rPr>
            <w:b/>
            <w:sz w:val="16"/>
            <w:szCs w:val="16"/>
            <w:lang w:val="es-ES"/>
          </w:rPr>
        </w:pPr>
      </w:p>
      <w:p w14:paraId="67A9ACB0" w14:textId="6DD5FBBB" w:rsidR="00D33A77" w:rsidRPr="00D223D8" w:rsidRDefault="006C46AE" w:rsidP="00D33A77">
        <w:pPr>
          <w:pStyle w:val="Piedepgina"/>
          <w:tabs>
            <w:tab w:val="clear" w:pos="4419"/>
            <w:tab w:val="left" w:pos="555"/>
            <w:tab w:val="left" w:pos="3544"/>
            <w:tab w:val="right" w:pos="10490"/>
          </w:tabs>
          <w:ind w:right="66"/>
          <w:rPr>
            <w:sz w:val="16"/>
            <w:szCs w:val="16"/>
          </w:rPr>
        </w:pPr>
        <w:r>
          <w:rPr>
            <w:noProof/>
            <w:lang w:eastAsia="es-MX"/>
          </w:rPr>
          <w:drawing>
            <wp:anchor distT="0" distB="0" distL="114300" distR="114300" simplePos="0" relativeHeight="251661312" behindDoc="0" locked="0" layoutInCell="1" allowOverlap="1" wp14:anchorId="01B039CC" wp14:editId="6599299F">
              <wp:simplePos x="0" y="0"/>
              <wp:positionH relativeFrom="column">
                <wp:posOffset>5023154</wp:posOffset>
              </wp:positionH>
              <wp:positionV relativeFrom="paragraph">
                <wp:posOffset>102953</wp:posOffset>
              </wp:positionV>
              <wp:extent cx="1118870" cy="154305"/>
              <wp:effectExtent l="0" t="0" r="5080" b="0"/>
              <wp:wrapTopAndBottom/>
              <wp:docPr id="12" name="Gráfico 9"/>
              <wp:cNvGraphicFramePr/>
              <a:graphic xmlns:a="http://schemas.openxmlformats.org/drawingml/2006/main">
                <a:graphicData uri="http://schemas.openxmlformats.org/drawingml/2006/picture">
                  <pic:pic xmlns:pic="http://schemas.openxmlformats.org/drawingml/2006/picture">
                    <pic:nvPicPr>
                      <pic:cNvPr id="12" name="Gráfico 9"/>
                      <pic:cNvPicPr/>
                    </pic:nvPicPr>
                    <pic:blipFill>
                      <a:blip r:embed="rId1" cstate="print">
                        <a:extLst>
                          <a:ext uri="{28A0092B-C50C-407E-A947-70E740481C1C}">
                            <a14:useLocalDpi xmlns:a14="http://schemas.microsoft.com/office/drawing/2010/main" val="0"/>
                          </a:ext>
                          <a:ext uri="{96DAC541-7B7A-43D3-8B79-37D633B846F1}">
                            <asvg:svgBlip xmlns:xdr="http://schemas.openxmlformats.org/drawingml/2006/spreadsheetDrawing"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lc="http://schemas.openxmlformats.org/drawingml/2006/lockedCanvas" r:embed="rId3"/>
                          </a:ext>
                        </a:extLst>
                      </a:blip>
                      <a:stretch>
                        <a:fillRect/>
                      </a:stretch>
                    </pic:blipFill>
                    <pic:spPr>
                      <a:xfrm>
                        <a:off x="0" y="0"/>
                        <a:ext cx="1118870" cy="154305"/>
                      </a:xfrm>
                      <a:prstGeom prst="rect">
                        <a:avLst/>
                      </a:prstGeom>
                    </pic:spPr>
                  </pic:pic>
                </a:graphicData>
              </a:graphic>
              <wp14:sizeRelH relativeFrom="page">
                <wp14:pctWidth>0</wp14:pctWidth>
              </wp14:sizeRelH>
              <wp14:sizeRelV relativeFrom="page">
                <wp14:pctHeight>0</wp14:pctHeight>
              </wp14:sizeRelV>
            </wp:anchor>
          </w:drawing>
        </w:r>
        <w:r w:rsidR="00D33A77" w:rsidRPr="00D223D8">
          <w:rPr>
            <w:sz w:val="16"/>
            <w:szCs w:val="16"/>
          </w:rPr>
          <w:fldChar w:fldCharType="begin"/>
        </w:r>
        <w:r w:rsidR="00D33A77" w:rsidRPr="00D223D8">
          <w:rPr>
            <w:sz w:val="16"/>
            <w:szCs w:val="16"/>
          </w:rPr>
          <w:instrText>PAGE   \* MERGEFORMAT</w:instrText>
        </w:r>
        <w:r w:rsidR="00D33A77" w:rsidRPr="00D223D8">
          <w:rPr>
            <w:sz w:val="16"/>
            <w:szCs w:val="16"/>
          </w:rPr>
          <w:fldChar w:fldCharType="separate"/>
        </w:r>
        <w:r w:rsidRPr="006C46AE">
          <w:rPr>
            <w:noProof/>
            <w:sz w:val="16"/>
            <w:szCs w:val="16"/>
            <w:lang w:val="es-ES"/>
          </w:rPr>
          <w:t>19</w:t>
        </w:r>
        <w:r w:rsidR="00D33A77" w:rsidRPr="00D223D8">
          <w:rPr>
            <w:sz w:val="16"/>
            <w:szCs w:val="16"/>
          </w:rPr>
          <w:fldChar w:fldCharType="end"/>
        </w:r>
        <w:r w:rsidR="00D33A77" w:rsidRPr="00D223D8">
          <w:rPr>
            <w:sz w:val="16"/>
            <w:szCs w:val="16"/>
            <w:lang w:val="es-ES"/>
          </w:rPr>
          <w:t xml:space="preserve"> </w:t>
        </w:r>
      </w:p>
    </w:sdtContent>
  </w:sdt>
  <w:p w14:paraId="7352D026" w14:textId="361C1171" w:rsidR="00D33A77" w:rsidRDefault="00D33A77" w:rsidP="00D33A77">
    <w:pPr>
      <w:pStyle w:val="Piedepgina"/>
    </w:pPr>
  </w:p>
  <w:p w14:paraId="4B083771" w14:textId="77777777" w:rsidR="00D33A77" w:rsidRDefault="00D33A77" w:rsidP="00D33A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03F63" w14:textId="77777777" w:rsidR="00C525BF" w:rsidRDefault="00C525BF" w:rsidP="00193049">
      <w:pPr>
        <w:spacing w:after="0" w:line="240" w:lineRule="auto"/>
      </w:pPr>
      <w:r>
        <w:separator/>
      </w:r>
    </w:p>
  </w:footnote>
  <w:footnote w:type="continuationSeparator" w:id="0">
    <w:p w14:paraId="5DD8129E" w14:textId="77777777" w:rsidR="00C525BF" w:rsidRDefault="00C525BF" w:rsidP="00193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666D" w14:textId="5E47703D" w:rsidR="004275E7" w:rsidRPr="0058329A" w:rsidRDefault="004275E7" w:rsidP="004275E7">
    <w:pPr>
      <w:pStyle w:val="Encabezado"/>
      <w:ind w:hanging="851"/>
      <w:rPr>
        <w:noProof/>
        <w:color w:val="808080" w:themeColor="background1" w:themeShade="80"/>
        <w:sz w:val="21"/>
        <w:szCs w:val="21"/>
        <w:lang w:eastAsia="es-MX"/>
      </w:rPr>
    </w:pPr>
    <w:r>
      <w:rPr>
        <w:noProof/>
        <w:color w:val="808080" w:themeColor="background1" w:themeShade="80"/>
        <w:sz w:val="21"/>
        <w:szCs w:val="21"/>
        <w:lang w:eastAsia="es-MX"/>
      </w:rPr>
      <mc:AlternateContent>
        <mc:Choice Requires="wps">
          <w:drawing>
            <wp:anchor distT="0" distB="0" distL="114300" distR="114300" simplePos="0" relativeHeight="251660288" behindDoc="0" locked="0" layoutInCell="1" allowOverlap="1" wp14:anchorId="2AAF3735" wp14:editId="0D33DD42">
              <wp:simplePos x="0" y="0"/>
              <wp:positionH relativeFrom="column">
                <wp:posOffset>-340834</wp:posOffset>
              </wp:positionH>
              <wp:positionV relativeFrom="paragraph">
                <wp:posOffset>557462</wp:posOffset>
              </wp:positionV>
              <wp:extent cx="6361889" cy="0"/>
              <wp:effectExtent l="0" t="0" r="20320" b="19050"/>
              <wp:wrapNone/>
              <wp:docPr id="20" name="Conector recto 20"/>
              <wp:cNvGraphicFramePr/>
              <a:graphic xmlns:a="http://schemas.openxmlformats.org/drawingml/2006/main">
                <a:graphicData uri="http://schemas.microsoft.com/office/word/2010/wordprocessingShape">
                  <wps:wsp>
                    <wps:cNvCnPr/>
                    <wps:spPr>
                      <a:xfrm>
                        <a:off x="0" y="0"/>
                        <a:ext cx="6361889" cy="0"/>
                      </a:xfrm>
                      <a:prstGeom prst="line">
                        <a:avLst/>
                      </a:prstGeom>
                      <a:ln w="19050">
                        <a:solidFill>
                          <a:srgbClr val="9F3B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A1BC3" id="Conector recto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85pt,43.9pt" to="474.1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" strokecolor="#9f3b41" strokeweight="1.5pt"/>
          </w:pict>
        </mc:Fallback>
      </mc:AlternateContent>
    </w:r>
    <w:r w:rsidR="00BB4CEA">
      <w:rPr>
        <w:noProof/>
        <w:color w:val="808080" w:themeColor="background1" w:themeShade="80"/>
        <w:sz w:val="21"/>
        <w:szCs w:val="21"/>
        <w:lang w:eastAsia="es-MX"/>
      </w:rPr>
      <w:drawing>
        <wp:inline distT="0" distB="0" distL="0" distR="0" wp14:anchorId="6987DECC" wp14:editId="0AAF8714">
          <wp:extent cx="3663950"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3950" cy="579120"/>
                  </a:xfrm>
                  <a:prstGeom prst="rect">
                    <a:avLst/>
                  </a:prstGeom>
                  <a:noFill/>
                </pic:spPr>
              </pic:pic>
            </a:graphicData>
          </a:graphic>
        </wp:inline>
      </w:drawing>
    </w:r>
    <w:r>
      <w:rPr>
        <w:noProof/>
        <w:color w:val="808080" w:themeColor="background1" w:themeShade="80"/>
        <w:sz w:val="21"/>
        <w:szCs w:val="21"/>
        <w:lang w:eastAsia="es-MX"/>
      </w:rPr>
      <w:tab/>
      <w:t xml:space="preserve">                          </w:t>
    </w:r>
    <w:r w:rsidRPr="0058329A">
      <w:rPr>
        <w:color w:val="808080" w:themeColor="background1" w:themeShade="80"/>
        <w:sz w:val="21"/>
        <w:szCs w:val="21"/>
      </w:rPr>
      <w:t xml:space="preserve">   </w:t>
    </w:r>
  </w:p>
  <w:p w14:paraId="41612B9B" w14:textId="77777777" w:rsidR="004275E7" w:rsidRPr="00EE0220" w:rsidRDefault="004275E7" w:rsidP="004275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A6A8FA54"/>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DF0C48"/>
    <w:multiLevelType w:val="hybridMultilevel"/>
    <w:tmpl w:val="B172E99C"/>
    <w:lvl w:ilvl="0" w:tplc="DEE820B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1916164C"/>
    <w:multiLevelType w:val="multilevel"/>
    <w:tmpl w:val="58AC53E0"/>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3">
    <w:nsid w:val="1A75236B"/>
    <w:multiLevelType w:val="multilevel"/>
    <w:tmpl w:val="D8CEE7CE"/>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4">
    <w:nsid w:val="1BF41378"/>
    <w:multiLevelType w:val="hybridMultilevel"/>
    <w:tmpl w:val="72F00228"/>
    <w:lvl w:ilvl="0" w:tplc="55D660A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E82153D"/>
    <w:multiLevelType w:val="hybridMultilevel"/>
    <w:tmpl w:val="FAC6114A"/>
    <w:lvl w:ilvl="0" w:tplc="1202298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2B3638D"/>
    <w:multiLevelType w:val="hybridMultilevel"/>
    <w:tmpl w:val="CAD84FB6"/>
    <w:lvl w:ilvl="0" w:tplc="15826F9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89E00F1"/>
    <w:multiLevelType w:val="hybridMultilevel"/>
    <w:tmpl w:val="0B3EB966"/>
    <w:lvl w:ilvl="0" w:tplc="D480D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2E9673A5"/>
    <w:multiLevelType w:val="hybridMultilevel"/>
    <w:tmpl w:val="5936080E"/>
    <w:lvl w:ilvl="0" w:tplc="0B9C9D7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55D5CB8"/>
    <w:multiLevelType w:val="hybridMultilevel"/>
    <w:tmpl w:val="44106FEE"/>
    <w:lvl w:ilvl="0" w:tplc="DA7E97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0E72F05"/>
    <w:multiLevelType w:val="hybridMultilevel"/>
    <w:tmpl w:val="F2CE679E"/>
    <w:lvl w:ilvl="0" w:tplc="5AF6EC5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59777970"/>
    <w:multiLevelType w:val="hybridMultilevel"/>
    <w:tmpl w:val="7CEA82E8"/>
    <w:lvl w:ilvl="0" w:tplc="0F9C40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5D8049AA"/>
    <w:multiLevelType w:val="hybridMultilevel"/>
    <w:tmpl w:val="23EEEC78"/>
    <w:lvl w:ilvl="0" w:tplc="8B5A844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5FFC1A5F"/>
    <w:multiLevelType w:val="hybridMultilevel"/>
    <w:tmpl w:val="1CF07728"/>
    <w:lvl w:ilvl="0" w:tplc="2DFCAAD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7E911CF"/>
    <w:multiLevelType w:val="hybridMultilevel"/>
    <w:tmpl w:val="0616D41E"/>
    <w:lvl w:ilvl="0" w:tplc="FB16089E">
      <w:start w:val="5"/>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75760382"/>
    <w:multiLevelType w:val="hybridMultilevel"/>
    <w:tmpl w:val="12C2013E"/>
    <w:lvl w:ilvl="0" w:tplc="D480DBD4">
      <w:start w:val="1"/>
      <w:numFmt w:val="lowerLetter"/>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156297"/>
    <w:multiLevelType w:val="hybridMultilevel"/>
    <w:tmpl w:val="57607BC0"/>
    <w:lvl w:ilvl="0" w:tplc="E6A61B36">
      <w:start w:val="1"/>
      <w:numFmt w:val="decimal"/>
      <w:pStyle w:val="vieta"/>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D305ED2"/>
    <w:multiLevelType w:val="hybridMultilevel"/>
    <w:tmpl w:val="5FA46A50"/>
    <w:lvl w:ilvl="0" w:tplc="5CE2B4E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7"/>
  </w:num>
  <w:num w:numId="2">
    <w:abstractNumId w:val="0"/>
  </w:num>
  <w:num w:numId="3">
    <w:abstractNumId w:val="10"/>
  </w:num>
  <w:num w:numId="4">
    <w:abstractNumId w:val="2"/>
  </w:num>
  <w:num w:numId="5">
    <w:abstractNumId w:val="3"/>
  </w:num>
  <w:num w:numId="6">
    <w:abstractNumId w:val="5"/>
  </w:num>
  <w:num w:numId="7">
    <w:abstractNumId w:val="8"/>
  </w:num>
  <w:num w:numId="8">
    <w:abstractNumId w:val="4"/>
  </w:num>
  <w:num w:numId="9">
    <w:abstractNumId w:val="6"/>
  </w:num>
  <w:num w:numId="10">
    <w:abstractNumId w:val="12"/>
  </w:num>
  <w:num w:numId="11">
    <w:abstractNumId w:val="11"/>
  </w:num>
  <w:num w:numId="12">
    <w:abstractNumId w:val="1"/>
  </w:num>
  <w:num w:numId="13">
    <w:abstractNumId w:val="13"/>
  </w:num>
  <w:num w:numId="14">
    <w:abstractNumId w:val="7"/>
  </w:num>
  <w:num w:numId="15">
    <w:abstractNumId w:val="14"/>
  </w:num>
  <w:num w:numId="16">
    <w:abstractNumId w:val="18"/>
  </w:num>
  <w:num w:numId="17">
    <w:abstractNumId w:val="9"/>
  </w:num>
  <w:num w:numId="18">
    <w:abstractNumId w:val="15"/>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49"/>
    <w:rsid w:val="00006C29"/>
    <w:rsid w:val="000106CE"/>
    <w:rsid w:val="00012E1D"/>
    <w:rsid w:val="00032FD7"/>
    <w:rsid w:val="00034508"/>
    <w:rsid w:val="00034672"/>
    <w:rsid w:val="000433D9"/>
    <w:rsid w:val="0004374B"/>
    <w:rsid w:val="00045070"/>
    <w:rsid w:val="00045C72"/>
    <w:rsid w:val="00047159"/>
    <w:rsid w:val="00050FBE"/>
    <w:rsid w:val="0005276B"/>
    <w:rsid w:val="0005484E"/>
    <w:rsid w:val="00056034"/>
    <w:rsid w:val="00073577"/>
    <w:rsid w:val="000736D9"/>
    <w:rsid w:val="00076389"/>
    <w:rsid w:val="000769AC"/>
    <w:rsid w:val="000843E0"/>
    <w:rsid w:val="00085192"/>
    <w:rsid w:val="00087919"/>
    <w:rsid w:val="00092040"/>
    <w:rsid w:val="000B1303"/>
    <w:rsid w:val="000B1C81"/>
    <w:rsid w:val="000B6603"/>
    <w:rsid w:val="000B6BED"/>
    <w:rsid w:val="000C03B4"/>
    <w:rsid w:val="000C0945"/>
    <w:rsid w:val="000C0FCF"/>
    <w:rsid w:val="000C560E"/>
    <w:rsid w:val="000C5EF6"/>
    <w:rsid w:val="000D0F8C"/>
    <w:rsid w:val="000D446E"/>
    <w:rsid w:val="000D7012"/>
    <w:rsid w:val="000E3FF5"/>
    <w:rsid w:val="000F1187"/>
    <w:rsid w:val="000F14A0"/>
    <w:rsid w:val="000F42D2"/>
    <w:rsid w:val="00101E7F"/>
    <w:rsid w:val="00111A2D"/>
    <w:rsid w:val="001155F1"/>
    <w:rsid w:val="00122B23"/>
    <w:rsid w:val="00133D97"/>
    <w:rsid w:val="00134E4B"/>
    <w:rsid w:val="00137352"/>
    <w:rsid w:val="00140AB8"/>
    <w:rsid w:val="001415F3"/>
    <w:rsid w:val="00142012"/>
    <w:rsid w:val="00143B8C"/>
    <w:rsid w:val="00145655"/>
    <w:rsid w:val="00146C64"/>
    <w:rsid w:val="00152292"/>
    <w:rsid w:val="001577E0"/>
    <w:rsid w:val="00160D6A"/>
    <w:rsid w:val="00162B9B"/>
    <w:rsid w:val="00163839"/>
    <w:rsid w:val="001677FC"/>
    <w:rsid w:val="00167C52"/>
    <w:rsid w:val="001754F1"/>
    <w:rsid w:val="001854F1"/>
    <w:rsid w:val="00193049"/>
    <w:rsid w:val="00193628"/>
    <w:rsid w:val="00196151"/>
    <w:rsid w:val="0019712D"/>
    <w:rsid w:val="001A04EC"/>
    <w:rsid w:val="001B055C"/>
    <w:rsid w:val="001B18FD"/>
    <w:rsid w:val="001B538D"/>
    <w:rsid w:val="001B667C"/>
    <w:rsid w:val="001B7C57"/>
    <w:rsid w:val="001B7CFC"/>
    <w:rsid w:val="001B7D58"/>
    <w:rsid w:val="001C10AE"/>
    <w:rsid w:val="001D5BD2"/>
    <w:rsid w:val="001E125E"/>
    <w:rsid w:val="001E136D"/>
    <w:rsid w:val="001E5FE8"/>
    <w:rsid w:val="001E62DA"/>
    <w:rsid w:val="001E638A"/>
    <w:rsid w:val="001F5F0F"/>
    <w:rsid w:val="00202219"/>
    <w:rsid w:val="00203630"/>
    <w:rsid w:val="0020446C"/>
    <w:rsid w:val="00205DAD"/>
    <w:rsid w:val="00210343"/>
    <w:rsid w:val="002116C3"/>
    <w:rsid w:val="002119F7"/>
    <w:rsid w:val="00213FE5"/>
    <w:rsid w:val="00214CBA"/>
    <w:rsid w:val="0021518D"/>
    <w:rsid w:val="002169D6"/>
    <w:rsid w:val="002210A0"/>
    <w:rsid w:val="0022128C"/>
    <w:rsid w:val="00225317"/>
    <w:rsid w:val="0022651E"/>
    <w:rsid w:val="00232515"/>
    <w:rsid w:val="002358E3"/>
    <w:rsid w:val="0023741D"/>
    <w:rsid w:val="002378FB"/>
    <w:rsid w:val="00241855"/>
    <w:rsid w:val="00243783"/>
    <w:rsid w:val="0024462B"/>
    <w:rsid w:val="002508C8"/>
    <w:rsid w:val="002553B4"/>
    <w:rsid w:val="00262DEB"/>
    <w:rsid w:val="00270405"/>
    <w:rsid w:val="002816EE"/>
    <w:rsid w:val="002865A2"/>
    <w:rsid w:val="002925A5"/>
    <w:rsid w:val="002970A6"/>
    <w:rsid w:val="002A283C"/>
    <w:rsid w:val="002A50D8"/>
    <w:rsid w:val="002B21EB"/>
    <w:rsid w:val="002B483E"/>
    <w:rsid w:val="002B6286"/>
    <w:rsid w:val="002C23D1"/>
    <w:rsid w:val="002C3BB4"/>
    <w:rsid w:val="002D066C"/>
    <w:rsid w:val="002D0E37"/>
    <w:rsid w:val="002D3CB1"/>
    <w:rsid w:val="002E3389"/>
    <w:rsid w:val="002E603E"/>
    <w:rsid w:val="002F4873"/>
    <w:rsid w:val="00300008"/>
    <w:rsid w:val="003065B2"/>
    <w:rsid w:val="00310777"/>
    <w:rsid w:val="00310A01"/>
    <w:rsid w:val="0031356C"/>
    <w:rsid w:val="00314B7D"/>
    <w:rsid w:val="003169DE"/>
    <w:rsid w:val="00320B9B"/>
    <w:rsid w:val="00320E89"/>
    <w:rsid w:val="00331659"/>
    <w:rsid w:val="00331A42"/>
    <w:rsid w:val="0033405B"/>
    <w:rsid w:val="00335705"/>
    <w:rsid w:val="00336EDC"/>
    <w:rsid w:val="0035058A"/>
    <w:rsid w:val="00351A89"/>
    <w:rsid w:val="0035318B"/>
    <w:rsid w:val="003545F2"/>
    <w:rsid w:val="00354863"/>
    <w:rsid w:val="003572F6"/>
    <w:rsid w:val="00361DB2"/>
    <w:rsid w:val="003637E2"/>
    <w:rsid w:val="0036414C"/>
    <w:rsid w:val="00366B1C"/>
    <w:rsid w:val="003703C8"/>
    <w:rsid w:val="00374682"/>
    <w:rsid w:val="00393080"/>
    <w:rsid w:val="003A38CA"/>
    <w:rsid w:val="003B2B12"/>
    <w:rsid w:val="003B3A34"/>
    <w:rsid w:val="003B4275"/>
    <w:rsid w:val="003B691B"/>
    <w:rsid w:val="003C1C59"/>
    <w:rsid w:val="003C3129"/>
    <w:rsid w:val="003C347C"/>
    <w:rsid w:val="003D3DFA"/>
    <w:rsid w:val="003D46BD"/>
    <w:rsid w:val="003E00FC"/>
    <w:rsid w:val="003E035C"/>
    <w:rsid w:val="003E1604"/>
    <w:rsid w:val="003E2E65"/>
    <w:rsid w:val="003E7E3D"/>
    <w:rsid w:val="003F043D"/>
    <w:rsid w:val="003F2099"/>
    <w:rsid w:val="003F24CD"/>
    <w:rsid w:val="003F561F"/>
    <w:rsid w:val="00410D69"/>
    <w:rsid w:val="0041608C"/>
    <w:rsid w:val="004161B4"/>
    <w:rsid w:val="00416996"/>
    <w:rsid w:val="00423BFF"/>
    <w:rsid w:val="004275E7"/>
    <w:rsid w:val="00430976"/>
    <w:rsid w:val="00430A1A"/>
    <w:rsid w:val="00430EF6"/>
    <w:rsid w:val="004322E2"/>
    <w:rsid w:val="00432A50"/>
    <w:rsid w:val="00433853"/>
    <w:rsid w:val="004369CE"/>
    <w:rsid w:val="00442349"/>
    <w:rsid w:val="00442B6D"/>
    <w:rsid w:val="0045524E"/>
    <w:rsid w:val="00456621"/>
    <w:rsid w:val="004607ED"/>
    <w:rsid w:val="00463143"/>
    <w:rsid w:val="004631C5"/>
    <w:rsid w:val="00472822"/>
    <w:rsid w:val="00474E1C"/>
    <w:rsid w:val="00480921"/>
    <w:rsid w:val="00484F31"/>
    <w:rsid w:val="004858F4"/>
    <w:rsid w:val="004922B8"/>
    <w:rsid w:val="00492C2A"/>
    <w:rsid w:val="004B17F8"/>
    <w:rsid w:val="004B2045"/>
    <w:rsid w:val="004B2449"/>
    <w:rsid w:val="004B2A08"/>
    <w:rsid w:val="004B414B"/>
    <w:rsid w:val="004B7A16"/>
    <w:rsid w:val="004C072F"/>
    <w:rsid w:val="004C2870"/>
    <w:rsid w:val="004C4ED4"/>
    <w:rsid w:val="004E05C2"/>
    <w:rsid w:val="004E1EDD"/>
    <w:rsid w:val="004E2AEE"/>
    <w:rsid w:val="004E34AA"/>
    <w:rsid w:val="004E5F28"/>
    <w:rsid w:val="004F11AC"/>
    <w:rsid w:val="004F28FE"/>
    <w:rsid w:val="00503996"/>
    <w:rsid w:val="00507334"/>
    <w:rsid w:val="005100BC"/>
    <w:rsid w:val="0051052E"/>
    <w:rsid w:val="00512DE4"/>
    <w:rsid w:val="005172D3"/>
    <w:rsid w:val="00522FAC"/>
    <w:rsid w:val="00525CF3"/>
    <w:rsid w:val="00526E65"/>
    <w:rsid w:val="005346E9"/>
    <w:rsid w:val="00536B1A"/>
    <w:rsid w:val="00543EAC"/>
    <w:rsid w:val="00545094"/>
    <w:rsid w:val="00546F5F"/>
    <w:rsid w:val="0056020A"/>
    <w:rsid w:val="00561C58"/>
    <w:rsid w:val="0056456F"/>
    <w:rsid w:val="00570832"/>
    <w:rsid w:val="0057442F"/>
    <w:rsid w:val="00574DD3"/>
    <w:rsid w:val="0057623F"/>
    <w:rsid w:val="00587206"/>
    <w:rsid w:val="0059300D"/>
    <w:rsid w:val="005946C8"/>
    <w:rsid w:val="00595EEF"/>
    <w:rsid w:val="005A097B"/>
    <w:rsid w:val="005A200F"/>
    <w:rsid w:val="005A26E5"/>
    <w:rsid w:val="005A4065"/>
    <w:rsid w:val="005A472B"/>
    <w:rsid w:val="005A56BC"/>
    <w:rsid w:val="005A6396"/>
    <w:rsid w:val="005B11E3"/>
    <w:rsid w:val="005B6B1F"/>
    <w:rsid w:val="005B6D4F"/>
    <w:rsid w:val="005B7834"/>
    <w:rsid w:val="005C096F"/>
    <w:rsid w:val="005C29FF"/>
    <w:rsid w:val="005C31F8"/>
    <w:rsid w:val="005C3B6B"/>
    <w:rsid w:val="005D01D3"/>
    <w:rsid w:val="005D1BE5"/>
    <w:rsid w:val="005D250D"/>
    <w:rsid w:val="005D2522"/>
    <w:rsid w:val="005D2CF1"/>
    <w:rsid w:val="005D3CA1"/>
    <w:rsid w:val="005D60D7"/>
    <w:rsid w:val="005D655D"/>
    <w:rsid w:val="005E334E"/>
    <w:rsid w:val="005E3BA0"/>
    <w:rsid w:val="005E3E66"/>
    <w:rsid w:val="005E5837"/>
    <w:rsid w:val="005E7EA1"/>
    <w:rsid w:val="005F0C31"/>
    <w:rsid w:val="005F1205"/>
    <w:rsid w:val="005F1309"/>
    <w:rsid w:val="005F218D"/>
    <w:rsid w:val="005F3314"/>
    <w:rsid w:val="005F4EF6"/>
    <w:rsid w:val="005F7B42"/>
    <w:rsid w:val="00601B6E"/>
    <w:rsid w:val="00602808"/>
    <w:rsid w:val="00610239"/>
    <w:rsid w:val="00613981"/>
    <w:rsid w:val="00614185"/>
    <w:rsid w:val="00616DE1"/>
    <w:rsid w:val="00622A9E"/>
    <w:rsid w:val="00624D13"/>
    <w:rsid w:val="0062728A"/>
    <w:rsid w:val="00633325"/>
    <w:rsid w:val="00633A05"/>
    <w:rsid w:val="006362FB"/>
    <w:rsid w:val="006369C3"/>
    <w:rsid w:val="00644D48"/>
    <w:rsid w:val="00647BFD"/>
    <w:rsid w:val="00651C6E"/>
    <w:rsid w:val="006527F0"/>
    <w:rsid w:val="00656E81"/>
    <w:rsid w:val="00661B18"/>
    <w:rsid w:val="00664803"/>
    <w:rsid w:val="00664A22"/>
    <w:rsid w:val="006660DD"/>
    <w:rsid w:val="00667734"/>
    <w:rsid w:val="00670C39"/>
    <w:rsid w:val="0067410D"/>
    <w:rsid w:val="00677330"/>
    <w:rsid w:val="00677B5F"/>
    <w:rsid w:val="00681557"/>
    <w:rsid w:val="006917B8"/>
    <w:rsid w:val="006918B0"/>
    <w:rsid w:val="006923FC"/>
    <w:rsid w:val="006926B0"/>
    <w:rsid w:val="006962A9"/>
    <w:rsid w:val="00697A2E"/>
    <w:rsid w:val="00697FA5"/>
    <w:rsid w:val="006A0C6A"/>
    <w:rsid w:val="006A195E"/>
    <w:rsid w:val="006B0074"/>
    <w:rsid w:val="006B015A"/>
    <w:rsid w:val="006B1239"/>
    <w:rsid w:val="006B3E90"/>
    <w:rsid w:val="006C46AE"/>
    <w:rsid w:val="006D2756"/>
    <w:rsid w:val="006D30B1"/>
    <w:rsid w:val="006E70CF"/>
    <w:rsid w:val="006F0C02"/>
    <w:rsid w:val="006F29AE"/>
    <w:rsid w:val="006F4FCD"/>
    <w:rsid w:val="0070192E"/>
    <w:rsid w:val="00702F50"/>
    <w:rsid w:val="00704258"/>
    <w:rsid w:val="0071002D"/>
    <w:rsid w:val="0071262C"/>
    <w:rsid w:val="00714943"/>
    <w:rsid w:val="00717908"/>
    <w:rsid w:val="00724937"/>
    <w:rsid w:val="007269A8"/>
    <w:rsid w:val="00727D52"/>
    <w:rsid w:val="007318F3"/>
    <w:rsid w:val="00733FCD"/>
    <w:rsid w:val="00741BE9"/>
    <w:rsid w:val="007426D8"/>
    <w:rsid w:val="007458D6"/>
    <w:rsid w:val="00746403"/>
    <w:rsid w:val="007515FB"/>
    <w:rsid w:val="007567BF"/>
    <w:rsid w:val="007635BC"/>
    <w:rsid w:val="00765BA2"/>
    <w:rsid w:val="0077069E"/>
    <w:rsid w:val="00780655"/>
    <w:rsid w:val="007874FB"/>
    <w:rsid w:val="00787E4D"/>
    <w:rsid w:val="00790E76"/>
    <w:rsid w:val="00792FEC"/>
    <w:rsid w:val="007956A3"/>
    <w:rsid w:val="007A494B"/>
    <w:rsid w:val="007A527B"/>
    <w:rsid w:val="007A6630"/>
    <w:rsid w:val="007B092D"/>
    <w:rsid w:val="007B22AC"/>
    <w:rsid w:val="007B2365"/>
    <w:rsid w:val="007B2E32"/>
    <w:rsid w:val="007B31DC"/>
    <w:rsid w:val="007B3315"/>
    <w:rsid w:val="007B6B7B"/>
    <w:rsid w:val="007C2486"/>
    <w:rsid w:val="007C370D"/>
    <w:rsid w:val="007D50AB"/>
    <w:rsid w:val="007E75B5"/>
    <w:rsid w:val="007F2B20"/>
    <w:rsid w:val="007F37B9"/>
    <w:rsid w:val="0080120E"/>
    <w:rsid w:val="00802A79"/>
    <w:rsid w:val="00803896"/>
    <w:rsid w:val="0081717C"/>
    <w:rsid w:val="0082713F"/>
    <w:rsid w:val="0083474C"/>
    <w:rsid w:val="00835971"/>
    <w:rsid w:val="008362E3"/>
    <w:rsid w:val="0083784E"/>
    <w:rsid w:val="00840251"/>
    <w:rsid w:val="00855BBF"/>
    <w:rsid w:val="00863C73"/>
    <w:rsid w:val="0086481E"/>
    <w:rsid w:val="0086603B"/>
    <w:rsid w:val="00871E40"/>
    <w:rsid w:val="0087425C"/>
    <w:rsid w:val="00880A10"/>
    <w:rsid w:val="00885403"/>
    <w:rsid w:val="008859B5"/>
    <w:rsid w:val="008924A2"/>
    <w:rsid w:val="008B36B0"/>
    <w:rsid w:val="008B655E"/>
    <w:rsid w:val="008C397D"/>
    <w:rsid w:val="008C5F2C"/>
    <w:rsid w:val="008E1C3F"/>
    <w:rsid w:val="008E367A"/>
    <w:rsid w:val="008E7066"/>
    <w:rsid w:val="008E7421"/>
    <w:rsid w:val="008F0ABA"/>
    <w:rsid w:val="008F1837"/>
    <w:rsid w:val="008F2014"/>
    <w:rsid w:val="008F29DA"/>
    <w:rsid w:val="008F3C55"/>
    <w:rsid w:val="008F63A8"/>
    <w:rsid w:val="008F7071"/>
    <w:rsid w:val="00901561"/>
    <w:rsid w:val="00903CDF"/>
    <w:rsid w:val="009043A4"/>
    <w:rsid w:val="009056F9"/>
    <w:rsid w:val="00905F09"/>
    <w:rsid w:val="00906610"/>
    <w:rsid w:val="00907CC9"/>
    <w:rsid w:val="00910AE1"/>
    <w:rsid w:val="00915B4C"/>
    <w:rsid w:val="00915DEC"/>
    <w:rsid w:val="00924E11"/>
    <w:rsid w:val="00924EBB"/>
    <w:rsid w:val="009275E2"/>
    <w:rsid w:val="00927FA4"/>
    <w:rsid w:val="0093145A"/>
    <w:rsid w:val="0093439B"/>
    <w:rsid w:val="009343B3"/>
    <w:rsid w:val="009352C8"/>
    <w:rsid w:val="009357D3"/>
    <w:rsid w:val="00936F7D"/>
    <w:rsid w:val="00941BB1"/>
    <w:rsid w:val="009429DF"/>
    <w:rsid w:val="00946816"/>
    <w:rsid w:val="00946A2C"/>
    <w:rsid w:val="00950502"/>
    <w:rsid w:val="009522F7"/>
    <w:rsid w:val="00955EE4"/>
    <w:rsid w:val="009562BC"/>
    <w:rsid w:val="00956377"/>
    <w:rsid w:val="00957A8C"/>
    <w:rsid w:val="00957F9F"/>
    <w:rsid w:val="00962897"/>
    <w:rsid w:val="0096598C"/>
    <w:rsid w:val="00966F1C"/>
    <w:rsid w:val="009708A1"/>
    <w:rsid w:val="00972809"/>
    <w:rsid w:val="0097440A"/>
    <w:rsid w:val="00975704"/>
    <w:rsid w:val="00980192"/>
    <w:rsid w:val="00980985"/>
    <w:rsid w:val="009810F2"/>
    <w:rsid w:val="00982669"/>
    <w:rsid w:val="00985A2D"/>
    <w:rsid w:val="00990838"/>
    <w:rsid w:val="00993B2C"/>
    <w:rsid w:val="009A308D"/>
    <w:rsid w:val="009B0049"/>
    <w:rsid w:val="009B0438"/>
    <w:rsid w:val="009B0AC5"/>
    <w:rsid w:val="009B18CF"/>
    <w:rsid w:val="009B48CB"/>
    <w:rsid w:val="009D61EF"/>
    <w:rsid w:val="009E1FFA"/>
    <w:rsid w:val="009F30AB"/>
    <w:rsid w:val="009F4078"/>
    <w:rsid w:val="00A001A1"/>
    <w:rsid w:val="00A00A2E"/>
    <w:rsid w:val="00A01E31"/>
    <w:rsid w:val="00A02E85"/>
    <w:rsid w:val="00A042B9"/>
    <w:rsid w:val="00A16083"/>
    <w:rsid w:val="00A16AAC"/>
    <w:rsid w:val="00A201F8"/>
    <w:rsid w:val="00A232A5"/>
    <w:rsid w:val="00A23F71"/>
    <w:rsid w:val="00A26C83"/>
    <w:rsid w:val="00A3487C"/>
    <w:rsid w:val="00A4069E"/>
    <w:rsid w:val="00A41F7B"/>
    <w:rsid w:val="00A43F6D"/>
    <w:rsid w:val="00A45F44"/>
    <w:rsid w:val="00A506E5"/>
    <w:rsid w:val="00A57D9F"/>
    <w:rsid w:val="00A60FE2"/>
    <w:rsid w:val="00A61869"/>
    <w:rsid w:val="00A6339E"/>
    <w:rsid w:val="00A64349"/>
    <w:rsid w:val="00A64817"/>
    <w:rsid w:val="00A70467"/>
    <w:rsid w:val="00A717A5"/>
    <w:rsid w:val="00A82E55"/>
    <w:rsid w:val="00A85BA9"/>
    <w:rsid w:val="00A866F1"/>
    <w:rsid w:val="00A91411"/>
    <w:rsid w:val="00A92EDF"/>
    <w:rsid w:val="00A94C00"/>
    <w:rsid w:val="00A973C3"/>
    <w:rsid w:val="00AA25DD"/>
    <w:rsid w:val="00AA3EF8"/>
    <w:rsid w:val="00AB25C3"/>
    <w:rsid w:val="00AC0E63"/>
    <w:rsid w:val="00AC57A8"/>
    <w:rsid w:val="00AD1197"/>
    <w:rsid w:val="00AF5A92"/>
    <w:rsid w:val="00B02640"/>
    <w:rsid w:val="00B05548"/>
    <w:rsid w:val="00B05734"/>
    <w:rsid w:val="00B06433"/>
    <w:rsid w:val="00B10A09"/>
    <w:rsid w:val="00B14007"/>
    <w:rsid w:val="00B2580E"/>
    <w:rsid w:val="00B25B38"/>
    <w:rsid w:val="00B333DC"/>
    <w:rsid w:val="00B34FAA"/>
    <w:rsid w:val="00B42DCB"/>
    <w:rsid w:val="00B517AD"/>
    <w:rsid w:val="00B64039"/>
    <w:rsid w:val="00B64C36"/>
    <w:rsid w:val="00B67507"/>
    <w:rsid w:val="00B81634"/>
    <w:rsid w:val="00B81A71"/>
    <w:rsid w:val="00B821F3"/>
    <w:rsid w:val="00B842B5"/>
    <w:rsid w:val="00B91913"/>
    <w:rsid w:val="00B923D6"/>
    <w:rsid w:val="00B92A51"/>
    <w:rsid w:val="00B93B03"/>
    <w:rsid w:val="00B94332"/>
    <w:rsid w:val="00BA6EB5"/>
    <w:rsid w:val="00BB1ADC"/>
    <w:rsid w:val="00BB220B"/>
    <w:rsid w:val="00BB471D"/>
    <w:rsid w:val="00BB4CEA"/>
    <w:rsid w:val="00BB692F"/>
    <w:rsid w:val="00BB7F93"/>
    <w:rsid w:val="00BC498F"/>
    <w:rsid w:val="00BC4AAA"/>
    <w:rsid w:val="00BC4E53"/>
    <w:rsid w:val="00BD07DD"/>
    <w:rsid w:val="00BD1D50"/>
    <w:rsid w:val="00BD1E21"/>
    <w:rsid w:val="00BD4651"/>
    <w:rsid w:val="00BD5283"/>
    <w:rsid w:val="00BD748B"/>
    <w:rsid w:val="00BD768E"/>
    <w:rsid w:val="00BE6872"/>
    <w:rsid w:val="00BE70CE"/>
    <w:rsid w:val="00BF2083"/>
    <w:rsid w:val="00BF3DF4"/>
    <w:rsid w:val="00C00307"/>
    <w:rsid w:val="00C00628"/>
    <w:rsid w:val="00C0382E"/>
    <w:rsid w:val="00C0428B"/>
    <w:rsid w:val="00C04EC5"/>
    <w:rsid w:val="00C1123D"/>
    <w:rsid w:val="00C15F9B"/>
    <w:rsid w:val="00C1665D"/>
    <w:rsid w:val="00C20693"/>
    <w:rsid w:val="00C2100F"/>
    <w:rsid w:val="00C22469"/>
    <w:rsid w:val="00C22631"/>
    <w:rsid w:val="00C22EF0"/>
    <w:rsid w:val="00C24CC2"/>
    <w:rsid w:val="00C31B14"/>
    <w:rsid w:val="00C4016B"/>
    <w:rsid w:val="00C51A18"/>
    <w:rsid w:val="00C525BF"/>
    <w:rsid w:val="00C52FBB"/>
    <w:rsid w:val="00C55D37"/>
    <w:rsid w:val="00C716CE"/>
    <w:rsid w:val="00C72170"/>
    <w:rsid w:val="00C76053"/>
    <w:rsid w:val="00C8069F"/>
    <w:rsid w:val="00C82DAB"/>
    <w:rsid w:val="00C85B20"/>
    <w:rsid w:val="00C860DE"/>
    <w:rsid w:val="00C87F65"/>
    <w:rsid w:val="00C96450"/>
    <w:rsid w:val="00CA0F2A"/>
    <w:rsid w:val="00CA1DEE"/>
    <w:rsid w:val="00CA488D"/>
    <w:rsid w:val="00CA51BA"/>
    <w:rsid w:val="00CA5DC7"/>
    <w:rsid w:val="00CA6599"/>
    <w:rsid w:val="00CA68B3"/>
    <w:rsid w:val="00CA73DA"/>
    <w:rsid w:val="00CA7640"/>
    <w:rsid w:val="00CB08A2"/>
    <w:rsid w:val="00CB2D67"/>
    <w:rsid w:val="00CB62E9"/>
    <w:rsid w:val="00CE1DE2"/>
    <w:rsid w:val="00CF06D8"/>
    <w:rsid w:val="00CF4A55"/>
    <w:rsid w:val="00CF6A38"/>
    <w:rsid w:val="00D03E33"/>
    <w:rsid w:val="00D116FB"/>
    <w:rsid w:val="00D13948"/>
    <w:rsid w:val="00D13E17"/>
    <w:rsid w:val="00D25F61"/>
    <w:rsid w:val="00D2668D"/>
    <w:rsid w:val="00D27E1D"/>
    <w:rsid w:val="00D3006E"/>
    <w:rsid w:val="00D31658"/>
    <w:rsid w:val="00D32F21"/>
    <w:rsid w:val="00D33A77"/>
    <w:rsid w:val="00D33B34"/>
    <w:rsid w:val="00D34B29"/>
    <w:rsid w:val="00D34C75"/>
    <w:rsid w:val="00D35DB1"/>
    <w:rsid w:val="00D41B30"/>
    <w:rsid w:val="00D4443C"/>
    <w:rsid w:val="00D45430"/>
    <w:rsid w:val="00D57CDE"/>
    <w:rsid w:val="00D604E1"/>
    <w:rsid w:val="00D63021"/>
    <w:rsid w:val="00D630ED"/>
    <w:rsid w:val="00D65F47"/>
    <w:rsid w:val="00D700FC"/>
    <w:rsid w:val="00D74321"/>
    <w:rsid w:val="00D75536"/>
    <w:rsid w:val="00D7626C"/>
    <w:rsid w:val="00D808C0"/>
    <w:rsid w:val="00D823F6"/>
    <w:rsid w:val="00D82C47"/>
    <w:rsid w:val="00D84F9D"/>
    <w:rsid w:val="00D85CDB"/>
    <w:rsid w:val="00D918DA"/>
    <w:rsid w:val="00D95F7E"/>
    <w:rsid w:val="00D96719"/>
    <w:rsid w:val="00DA0CB2"/>
    <w:rsid w:val="00DA1F25"/>
    <w:rsid w:val="00DA40B8"/>
    <w:rsid w:val="00DA6560"/>
    <w:rsid w:val="00DA7DA7"/>
    <w:rsid w:val="00DB004F"/>
    <w:rsid w:val="00DB052F"/>
    <w:rsid w:val="00DB7351"/>
    <w:rsid w:val="00DB7F86"/>
    <w:rsid w:val="00DC0CD9"/>
    <w:rsid w:val="00DC1C72"/>
    <w:rsid w:val="00DC2545"/>
    <w:rsid w:val="00DC6844"/>
    <w:rsid w:val="00DC7BD3"/>
    <w:rsid w:val="00DD0889"/>
    <w:rsid w:val="00DD3500"/>
    <w:rsid w:val="00DD46EE"/>
    <w:rsid w:val="00DE55C5"/>
    <w:rsid w:val="00DE6AC6"/>
    <w:rsid w:val="00DF4F8B"/>
    <w:rsid w:val="00E00039"/>
    <w:rsid w:val="00E100AC"/>
    <w:rsid w:val="00E11440"/>
    <w:rsid w:val="00E123A8"/>
    <w:rsid w:val="00E13588"/>
    <w:rsid w:val="00E1429A"/>
    <w:rsid w:val="00E144B5"/>
    <w:rsid w:val="00E15F6A"/>
    <w:rsid w:val="00E2604A"/>
    <w:rsid w:val="00E27C05"/>
    <w:rsid w:val="00E33BE9"/>
    <w:rsid w:val="00E3451D"/>
    <w:rsid w:val="00E41630"/>
    <w:rsid w:val="00E42841"/>
    <w:rsid w:val="00E42C3E"/>
    <w:rsid w:val="00E457F1"/>
    <w:rsid w:val="00E57689"/>
    <w:rsid w:val="00E608FB"/>
    <w:rsid w:val="00E63B8E"/>
    <w:rsid w:val="00E66AD3"/>
    <w:rsid w:val="00E725E1"/>
    <w:rsid w:val="00E750CA"/>
    <w:rsid w:val="00E75DAB"/>
    <w:rsid w:val="00E859FF"/>
    <w:rsid w:val="00E86DB3"/>
    <w:rsid w:val="00E91AE5"/>
    <w:rsid w:val="00E957B1"/>
    <w:rsid w:val="00EA18AD"/>
    <w:rsid w:val="00EA2F04"/>
    <w:rsid w:val="00EA316B"/>
    <w:rsid w:val="00EA4F50"/>
    <w:rsid w:val="00EB1D0B"/>
    <w:rsid w:val="00EB1F35"/>
    <w:rsid w:val="00EB4707"/>
    <w:rsid w:val="00EC3500"/>
    <w:rsid w:val="00ED1CED"/>
    <w:rsid w:val="00ED56F8"/>
    <w:rsid w:val="00ED6875"/>
    <w:rsid w:val="00ED6F50"/>
    <w:rsid w:val="00EE33B1"/>
    <w:rsid w:val="00EE509A"/>
    <w:rsid w:val="00EF2D2A"/>
    <w:rsid w:val="00EF45FB"/>
    <w:rsid w:val="00EF647B"/>
    <w:rsid w:val="00EF7F30"/>
    <w:rsid w:val="00F139B4"/>
    <w:rsid w:val="00F14B39"/>
    <w:rsid w:val="00F16606"/>
    <w:rsid w:val="00F16BF6"/>
    <w:rsid w:val="00F262BA"/>
    <w:rsid w:val="00F26CAF"/>
    <w:rsid w:val="00F27D98"/>
    <w:rsid w:val="00F30EB3"/>
    <w:rsid w:val="00F318FE"/>
    <w:rsid w:val="00F45B4D"/>
    <w:rsid w:val="00F463A7"/>
    <w:rsid w:val="00F57A55"/>
    <w:rsid w:val="00F60F00"/>
    <w:rsid w:val="00F640D7"/>
    <w:rsid w:val="00F6528F"/>
    <w:rsid w:val="00F66FFF"/>
    <w:rsid w:val="00F7060F"/>
    <w:rsid w:val="00F70F81"/>
    <w:rsid w:val="00F76D43"/>
    <w:rsid w:val="00F80BD5"/>
    <w:rsid w:val="00F80EE7"/>
    <w:rsid w:val="00F81B8F"/>
    <w:rsid w:val="00F83C45"/>
    <w:rsid w:val="00F85EC8"/>
    <w:rsid w:val="00F87324"/>
    <w:rsid w:val="00F920D3"/>
    <w:rsid w:val="00F962AA"/>
    <w:rsid w:val="00F96607"/>
    <w:rsid w:val="00FA0B3D"/>
    <w:rsid w:val="00FA6C05"/>
    <w:rsid w:val="00FB45E4"/>
    <w:rsid w:val="00FB78FB"/>
    <w:rsid w:val="00FC1973"/>
    <w:rsid w:val="00FC353C"/>
    <w:rsid w:val="00FC5D35"/>
    <w:rsid w:val="00FC5F97"/>
    <w:rsid w:val="00FC7FC5"/>
    <w:rsid w:val="00FD16B1"/>
    <w:rsid w:val="00FD3140"/>
    <w:rsid w:val="00FD4FC3"/>
    <w:rsid w:val="00FD5E15"/>
    <w:rsid w:val="00FD6448"/>
    <w:rsid w:val="00FE416D"/>
    <w:rsid w:val="00FE602F"/>
    <w:rsid w:val="00FF1C05"/>
    <w:rsid w:val="00FF6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A0F72"/>
  <w15:docId w15:val="{F1D3F926-26D4-463A-A7D1-76749BC6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pPr>
        <w:spacing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5C"/>
    <w:pPr>
      <w:spacing w:after="200"/>
    </w:pPr>
    <w:rPr>
      <w:sz w:val="22"/>
      <w:szCs w:val="22"/>
      <w:lang w:eastAsia="en-US"/>
    </w:rPr>
  </w:style>
  <w:style w:type="paragraph" w:styleId="Ttulo1">
    <w:name w:val="heading 1"/>
    <w:basedOn w:val="Normal"/>
    <w:next w:val="Normal"/>
    <w:link w:val="Ttulo1Car"/>
    <w:uiPriority w:val="9"/>
    <w:qFormat/>
    <w:rsid w:val="00EF647B"/>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5058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B923D6"/>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FC5F9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47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35058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B923D6"/>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FC5F97"/>
    <w:rPr>
      <w:rFonts w:ascii="Cambria" w:eastAsia="Times New Roman" w:hAnsi="Cambria" w:cs="Times New Roman"/>
      <w:b/>
      <w:bCs/>
      <w:i/>
      <w:iCs/>
      <w:color w:val="4F81BD"/>
    </w:rPr>
  </w:style>
  <w:style w:type="paragraph" w:styleId="Textodeglobo">
    <w:name w:val="Balloon Text"/>
    <w:basedOn w:val="Normal"/>
    <w:link w:val="TextodegloboCar"/>
    <w:uiPriority w:val="99"/>
    <w:semiHidden/>
    <w:unhideWhenUsed/>
    <w:rsid w:val="00193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49"/>
    <w:rPr>
      <w:rFonts w:ascii="Tahoma" w:hAnsi="Tahoma" w:cs="Tahoma"/>
      <w:sz w:val="16"/>
      <w:szCs w:val="16"/>
    </w:rPr>
  </w:style>
  <w:style w:type="paragraph" w:styleId="Encabezado">
    <w:name w:val="header"/>
    <w:basedOn w:val="Normal"/>
    <w:link w:val="EncabezadoCar"/>
    <w:uiPriority w:val="99"/>
    <w:unhideWhenUsed/>
    <w:rsid w:val="00193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049"/>
  </w:style>
  <w:style w:type="paragraph" w:styleId="Piedepgina">
    <w:name w:val="footer"/>
    <w:basedOn w:val="Normal"/>
    <w:link w:val="PiedepginaCar"/>
    <w:uiPriority w:val="99"/>
    <w:unhideWhenUsed/>
    <w:rsid w:val="00193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049"/>
  </w:style>
  <w:style w:type="paragraph" w:styleId="Prrafodelista">
    <w:name w:val="List Paragraph"/>
    <w:basedOn w:val="Normal"/>
    <w:link w:val="PrrafodelistaCar"/>
    <w:uiPriority w:val="34"/>
    <w:qFormat/>
    <w:rsid w:val="00985A2D"/>
    <w:pPr>
      <w:spacing w:after="0" w:line="240" w:lineRule="auto"/>
      <w:contextualSpacing/>
    </w:pPr>
    <w:rPr>
      <w:rFonts w:ascii="Verdana" w:eastAsia="Times New Roman" w:hAnsi="Verdana"/>
      <w:szCs w:val="24"/>
      <w:lang w:val="es-ES" w:eastAsia="es-ES"/>
    </w:rPr>
  </w:style>
  <w:style w:type="character" w:customStyle="1" w:styleId="PrrafodelistaCar">
    <w:name w:val="Párrafo de lista Car"/>
    <w:basedOn w:val="Fuentedeprrafopredeter"/>
    <w:link w:val="Prrafodelista"/>
    <w:uiPriority w:val="34"/>
    <w:rsid w:val="00D27E1D"/>
    <w:rPr>
      <w:rFonts w:ascii="Verdana" w:eastAsia="Times New Roman" w:hAnsi="Verdana" w:cs="Times New Roman"/>
      <w:szCs w:val="24"/>
      <w:lang w:val="es-ES" w:eastAsia="es-ES"/>
    </w:rPr>
  </w:style>
  <w:style w:type="paragraph" w:customStyle="1" w:styleId="vieta">
    <w:name w:val="viñeta"/>
    <w:basedOn w:val="Prrafodelista"/>
    <w:link w:val="vietaCar"/>
    <w:autoRedefine/>
    <w:qFormat/>
    <w:rsid w:val="00D27E1D"/>
    <w:pPr>
      <w:numPr>
        <w:numId w:val="1"/>
      </w:numPr>
      <w:ind w:left="567" w:hanging="567"/>
    </w:pPr>
    <w:rPr>
      <w:rFonts w:ascii="Gotham Rounded Book" w:hAnsi="Gotham Rounded Book"/>
      <w:b/>
      <w:szCs w:val="20"/>
    </w:rPr>
  </w:style>
  <w:style w:type="character" w:customStyle="1" w:styleId="vietaCar">
    <w:name w:val="viñeta Car"/>
    <w:basedOn w:val="PrrafodelistaCar"/>
    <w:link w:val="vieta"/>
    <w:rsid w:val="00D27E1D"/>
    <w:rPr>
      <w:rFonts w:ascii="Gotham Rounded Book" w:eastAsia="Times New Roman" w:hAnsi="Gotham Rounded Book" w:cs="Times New Roman"/>
      <w:b/>
      <w:sz w:val="22"/>
      <w:szCs w:val="24"/>
      <w:lang w:val="es-ES" w:eastAsia="es-ES"/>
    </w:rPr>
  </w:style>
  <w:style w:type="paragraph" w:styleId="TtulodeTDC">
    <w:name w:val="TOC Heading"/>
    <w:basedOn w:val="Ttulo1"/>
    <w:next w:val="Normal"/>
    <w:uiPriority w:val="39"/>
    <w:unhideWhenUsed/>
    <w:qFormat/>
    <w:rsid w:val="00EF647B"/>
    <w:pPr>
      <w:outlineLvl w:val="9"/>
    </w:pPr>
    <w:rPr>
      <w:lang w:val="es-ES"/>
    </w:rPr>
  </w:style>
  <w:style w:type="paragraph" w:styleId="TDC1">
    <w:name w:val="toc 1"/>
    <w:basedOn w:val="Normal"/>
    <w:next w:val="Normal"/>
    <w:autoRedefine/>
    <w:uiPriority w:val="39"/>
    <w:unhideWhenUsed/>
    <w:qFormat/>
    <w:rsid w:val="003B4275"/>
    <w:pPr>
      <w:tabs>
        <w:tab w:val="right" w:leader="dot" w:pos="9394"/>
      </w:tabs>
      <w:spacing w:after="100"/>
    </w:pPr>
    <w:rPr>
      <w:rFonts w:ascii="Gotham Rounded Book" w:hAnsi="Gotham Rounded Book"/>
      <w:b/>
      <w:noProof/>
      <w:lang w:val="es-ES"/>
    </w:rPr>
  </w:style>
  <w:style w:type="character" w:styleId="Hipervnculo">
    <w:name w:val="Hyperlink"/>
    <w:basedOn w:val="Fuentedeprrafopredeter"/>
    <w:uiPriority w:val="99"/>
    <w:unhideWhenUsed/>
    <w:rsid w:val="00EF647B"/>
    <w:rPr>
      <w:color w:val="0000FF"/>
      <w:u w:val="single"/>
    </w:rPr>
  </w:style>
  <w:style w:type="paragraph" w:styleId="TDC2">
    <w:name w:val="toc 2"/>
    <w:basedOn w:val="Normal"/>
    <w:next w:val="Normal"/>
    <w:autoRedefine/>
    <w:uiPriority w:val="39"/>
    <w:unhideWhenUsed/>
    <w:qFormat/>
    <w:rsid w:val="005D2522"/>
    <w:pPr>
      <w:tabs>
        <w:tab w:val="right" w:leader="dot" w:pos="9394"/>
      </w:tabs>
      <w:spacing w:after="100"/>
      <w:ind w:left="426" w:firstLine="0"/>
    </w:pPr>
    <w:rPr>
      <w:rFonts w:eastAsia="Times New Roman"/>
      <w:lang w:val="es-ES"/>
    </w:rPr>
  </w:style>
  <w:style w:type="paragraph" w:styleId="TDC3">
    <w:name w:val="toc 3"/>
    <w:basedOn w:val="Normal"/>
    <w:next w:val="Normal"/>
    <w:autoRedefine/>
    <w:uiPriority w:val="39"/>
    <w:unhideWhenUsed/>
    <w:qFormat/>
    <w:rsid w:val="00B06433"/>
    <w:pPr>
      <w:tabs>
        <w:tab w:val="right" w:leader="dot" w:pos="9394"/>
      </w:tabs>
      <w:spacing w:after="100"/>
      <w:ind w:left="567" w:hanging="11"/>
    </w:pPr>
    <w:rPr>
      <w:rFonts w:eastAsia="Times New Roman"/>
      <w:lang w:val="es-ES"/>
    </w:rPr>
  </w:style>
  <w:style w:type="paragraph" w:styleId="TDC4">
    <w:name w:val="toc 4"/>
    <w:basedOn w:val="Normal"/>
    <w:next w:val="Normal"/>
    <w:autoRedefine/>
    <w:uiPriority w:val="39"/>
    <w:unhideWhenUsed/>
    <w:rsid w:val="00122B23"/>
    <w:pPr>
      <w:spacing w:after="100"/>
      <w:ind w:left="660"/>
    </w:pPr>
    <w:rPr>
      <w:rFonts w:eastAsia="Times New Roman"/>
      <w:lang w:eastAsia="es-MX"/>
    </w:rPr>
  </w:style>
  <w:style w:type="paragraph" w:styleId="TDC5">
    <w:name w:val="toc 5"/>
    <w:basedOn w:val="Normal"/>
    <w:next w:val="Normal"/>
    <w:autoRedefine/>
    <w:uiPriority w:val="39"/>
    <w:unhideWhenUsed/>
    <w:rsid w:val="00122B23"/>
    <w:pPr>
      <w:spacing w:after="100"/>
      <w:ind w:left="880"/>
    </w:pPr>
    <w:rPr>
      <w:rFonts w:eastAsia="Times New Roman"/>
      <w:lang w:eastAsia="es-MX"/>
    </w:rPr>
  </w:style>
  <w:style w:type="paragraph" w:styleId="TDC6">
    <w:name w:val="toc 6"/>
    <w:basedOn w:val="Normal"/>
    <w:next w:val="Normal"/>
    <w:autoRedefine/>
    <w:uiPriority w:val="39"/>
    <w:unhideWhenUsed/>
    <w:rsid w:val="00122B23"/>
    <w:pPr>
      <w:spacing w:after="100"/>
      <w:ind w:left="1100"/>
    </w:pPr>
    <w:rPr>
      <w:rFonts w:eastAsia="Times New Roman"/>
      <w:lang w:eastAsia="es-MX"/>
    </w:rPr>
  </w:style>
  <w:style w:type="paragraph" w:styleId="TDC7">
    <w:name w:val="toc 7"/>
    <w:basedOn w:val="Normal"/>
    <w:next w:val="Normal"/>
    <w:autoRedefine/>
    <w:uiPriority w:val="39"/>
    <w:unhideWhenUsed/>
    <w:rsid w:val="00122B23"/>
    <w:pPr>
      <w:spacing w:after="100"/>
      <w:ind w:left="1320"/>
    </w:pPr>
    <w:rPr>
      <w:rFonts w:eastAsia="Times New Roman"/>
      <w:lang w:eastAsia="es-MX"/>
    </w:rPr>
  </w:style>
  <w:style w:type="paragraph" w:styleId="TDC8">
    <w:name w:val="toc 8"/>
    <w:basedOn w:val="Normal"/>
    <w:next w:val="Normal"/>
    <w:autoRedefine/>
    <w:uiPriority w:val="39"/>
    <w:unhideWhenUsed/>
    <w:rsid w:val="00122B23"/>
    <w:pPr>
      <w:spacing w:after="100"/>
      <w:ind w:left="1540"/>
    </w:pPr>
    <w:rPr>
      <w:rFonts w:eastAsia="Times New Roman"/>
      <w:lang w:eastAsia="es-MX"/>
    </w:rPr>
  </w:style>
  <w:style w:type="paragraph" w:styleId="TDC9">
    <w:name w:val="toc 9"/>
    <w:basedOn w:val="Normal"/>
    <w:next w:val="Normal"/>
    <w:autoRedefine/>
    <w:uiPriority w:val="39"/>
    <w:unhideWhenUsed/>
    <w:rsid w:val="00122B23"/>
    <w:pPr>
      <w:spacing w:after="100"/>
      <w:ind w:left="1760"/>
    </w:pPr>
    <w:rPr>
      <w:rFonts w:eastAsia="Times New Roman"/>
      <w:lang w:eastAsia="es-MX"/>
    </w:rPr>
  </w:style>
  <w:style w:type="paragraph" w:customStyle="1" w:styleId="Texto">
    <w:name w:val="Texto"/>
    <w:basedOn w:val="Normal"/>
    <w:link w:val="TextoCar"/>
    <w:qFormat/>
    <w:rsid w:val="000B6603"/>
    <w:pPr>
      <w:spacing w:after="101" w:line="216" w:lineRule="exact"/>
      <w:ind w:firstLine="288"/>
    </w:pPr>
    <w:rPr>
      <w:rFonts w:ascii="Arial" w:hAnsi="Arial"/>
      <w:sz w:val="18"/>
      <w:szCs w:val="20"/>
    </w:rPr>
  </w:style>
  <w:style w:type="character" w:customStyle="1" w:styleId="TextoCar">
    <w:name w:val="Texto Car"/>
    <w:link w:val="Texto"/>
    <w:locked/>
    <w:rsid w:val="000B6603"/>
    <w:rPr>
      <w:rFonts w:ascii="Arial" w:hAnsi="Arial" w:cs="Arial"/>
      <w:sz w:val="18"/>
      <w:lang w:eastAsia="en-US"/>
    </w:rPr>
  </w:style>
  <w:style w:type="paragraph" w:customStyle="1" w:styleId="ROMANOS">
    <w:name w:val="ROMANOS"/>
    <w:basedOn w:val="Normal"/>
    <w:link w:val="ROMANOSCar"/>
    <w:rsid w:val="000B6603"/>
    <w:pPr>
      <w:tabs>
        <w:tab w:val="left" w:pos="720"/>
      </w:tabs>
      <w:spacing w:after="101" w:line="216" w:lineRule="exact"/>
      <w:ind w:hanging="432"/>
    </w:pPr>
    <w:rPr>
      <w:rFonts w:ascii="Arial" w:hAnsi="Arial"/>
      <w:sz w:val="18"/>
      <w:szCs w:val="18"/>
    </w:rPr>
  </w:style>
  <w:style w:type="character" w:customStyle="1" w:styleId="ROMANOSCar">
    <w:name w:val="ROMANOS Car"/>
    <w:link w:val="ROMANOS"/>
    <w:locked/>
    <w:rsid w:val="000B6603"/>
    <w:rPr>
      <w:rFonts w:ascii="Arial" w:hAnsi="Arial" w:cs="Arial"/>
      <w:sz w:val="18"/>
      <w:szCs w:val="18"/>
      <w:lang w:eastAsia="en-US"/>
    </w:rPr>
  </w:style>
  <w:style w:type="paragraph" w:customStyle="1" w:styleId="Estilo1">
    <w:name w:val="Estilo1"/>
    <w:basedOn w:val="Normal"/>
    <w:link w:val="Estilo1Car"/>
    <w:qFormat/>
    <w:rsid w:val="00456621"/>
    <w:rPr>
      <w:rFonts w:ascii="Gotham Rounded Book" w:hAnsi="Gotham Rounded Book"/>
    </w:rPr>
  </w:style>
  <w:style w:type="paragraph" w:customStyle="1" w:styleId="Normal1">
    <w:name w:val="Normal1"/>
    <w:basedOn w:val="Normal"/>
    <w:link w:val="NormalCar"/>
    <w:qFormat/>
    <w:rsid w:val="00456621"/>
    <w:pPr>
      <w:spacing w:after="0" w:line="240" w:lineRule="auto"/>
    </w:pPr>
    <w:rPr>
      <w:rFonts w:ascii="Gotham Rounded Book" w:hAnsi="Gotham Rounded Book"/>
      <w:szCs w:val="20"/>
    </w:rPr>
  </w:style>
  <w:style w:type="character" w:customStyle="1" w:styleId="Estilo1Car">
    <w:name w:val="Estilo1 Car"/>
    <w:basedOn w:val="Fuentedeprrafopredeter"/>
    <w:link w:val="Estilo1"/>
    <w:rsid w:val="00456621"/>
    <w:rPr>
      <w:rFonts w:ascii="Gotham Rounded Book" w:hAnsi="Gotham Rounded Book"/>
      <w:sz w:val="22"/>
      <w:szCs w:val="22"/>
      <w:lang w:eastAsia="en-US"/>
    </w:rPr>
  </w:style>
  <w:style w:type="paragraph" w:customStyle="1" w:styleId="Titulo1">
    <w:name w:val="Titulo 1"/>
    <w:basedOn w:val="Ttulo1"/>
    <w:link w:val="Titulo1Car"/>
    <w:qFormat/>
    <w:rsid w:val="00456621"/>
    <w:pPr>
      <w:spacing w:before="0" w:line="240" w:lineRule="auto"/>
      <w:jc w:val="center"/>
    </w:pPr>
    <w:rPr>
      <w:rFonts w:ascii="Gotham Rounded Book" w:hAnsi="Gotham Rounded Book"/>
      <w:smallCaps/>
      <w:color w:val="auto"/>
      <w:sz w:val="22"/>
      <w:lang w:val="es-ES" w:eastAsia="es-ES"/>
    </w:rPr>
  </w:style>
  <w:style w:type="character" w:customStyle="1" w:styleId="NormalCar">
    <w:name w:val="Normal Car"/>
    <w:basedOn w:val="Fuentedeprrafopredeter"/>
    <w:link w:val="Normal1"/>
    <w:rsid w:val="00456621"/>
    <w:rPr>
      <w:rFonts w:ascii="Gotham Rounded Book" w:eastAsia="Calibri" w:hAnsi="Gotham Rounded Book"/>
      <w:sz w:val="22"/>
      <w:lang w:eastAsia="en-US"/>
    </w:rPr>
  </w:style>
  <w:style w:type="character" w:customStyle="1" w:styleId="Titulo1Car">
    <w:name w:val="Titulo 1 Car"/>
    <w:basedOn w:val="NormalCar"/>
    <w:link w:val="Titulo1"/>
    <w:rsid w:val="00456621"/>
    <w:rPr>
      <w:rFonts w:ascii="Gotham Rounded Book" w:eastAsia="Times New Roman" w:hAnsi="Gotham Rounded Book" w:cs="Times New Roman"/>
      <w:b/>
      <w:bCs/>
      <w:smallCaps/>
      <w:sz w:val="22"/>
      <w:szCs w:val="28"/>
      <w:lang w:val="es-ES" w:eastAsia="es-ES"/>
    </w:rPr>
  </w:style>
  <w:style w:type="character" w:styleId="Hipervnculovisitado">
    <w:name w:val="FollowedHyperlink"/>
    <w:basedOn w:val="Fuentedeprrafopredeter"/>
    <w:uiPriority w:val="99"/>
    <w:semiHidden/>
    <w:unhideWhenUsed/>
    <w:rsid w:val="005E3E66"/>
    <w:rPr>
      <w:color w:val="800080" w:themeColor="followedHyperlink"/>
      <w:u w:val="single"/>
    </w:rPr>
  </w:style>
  <w:style w:type="table" w:customStyle="1" w:styleId="TableNormal">
    <w:name w:val="Table Normal"/>
    <w:uiPriority w:val="2"/>
    <w:semiHidden/>
    <w:unhideWhenUsed/>
    <w:qFormat/>
    <w:rsid w:val="00EB470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DC11">
    <w:name w:val="TDC 11"/>
    <w:basedOn w:val="Normal"/>
    <w:uiPriority w:val="1"/>
    <w:qFormat/>
    <w:rsid w:val="00EB4707"/>
    <w:pPr>
      <w:widowControl w:val="0"/>
      <w:spacing w:before="120" w:after="0" w:line="240" w:lineRule="auto"/>
    </w:pPr>
    <w:rPr>
      <w:rFonts w:ascii="Gotham Rounded Book" w:eastAsia="Gotham Rounded Book" w:hAnsi="Gotham Rounded Book" w:cstheme="minorBidi"/>
      <w:sz w:val="20"/>
      <w:szCs w:val="20"/>
      <w:lang w:val="en-US"/>
    </w:rPr>
  </w:style>
  <w:style w:type="paragraph" w:customStyle="1" w:styleId="TDC21">
    <w:name w:val="TDC 21"/>
    <w:basedOn w:val="Normal"/>
    <w:uiPriority w:val="1"/>
    <w:qFormat/>
    <w:rsid w:val="00EB4707"/>
    <w:pPr>
      <w:widowControl w:val="0"/>
      <w:spacing w:before="120" w:after="0" w:line="240" w:lineRule="auto"/>
      <w:ind w:left="118"/>
    </w:pPr>
    <w:rPr>
      <w:rFonts w:ascii="Gotham Rounded Book" w:eastAsia="Gotham Rounded Book" w:hAnsi="Gotham Rounded Book" w:cstheme="minorBidi"/>
      <w:sz w:val="20"/>
      <w:szCs w:val="20"/>
      <w:lang w:val="en-US"/>
    </w:rPr>
  </w:style>
  <w:style w:type="paragraph" w:customStyle="1" w:styleId="TDC31">
    <w:name w:val="TDC 31"/>
    <w:basedOn w:val="Normal"/>
    <w:uiPriority w:val="1"/>
    <w:qFormat/>
    <w:rsid w:val="00EB4707"/>
    <w:pPr>
      <w:widowControl w:val="0"/>
      <w:spacing w:before="120" w:after="0" w:line="240" w:lineRule="auto"/>
      <w:ind w:left="677"/>
    </w:pPr>
    <w:rPr>
      <w:rFonts w:ascii="Gotham Rounded Book" w:eastAsia="Gotham Rounded Book" w:hAnsi="Gotham Rounded Book" w:cstheme="minorBidi"/>
      <w:sz w:val="20"/>
      <w:szCs w:val="20"/>
      <w:lang w:val="en-US"/>
    </w:rPr>
  </w:style>
  <w:style w:type="paragraph" w:styleId="Textoindependiente">
    <w:name w:val="Body Text"/>
    <w:basedOn w:val="Normal"/>
    <w:link w:val="TextoindependienteCar"/>
    <w:uiPriority w:val="1"/>
    <w:qFormat/>
    <w:rsid w:val="00EB4707"/>
    <w:pPr>
      <w:widowControl w:val="0"/>
      <w:spacing w:after="0" w:line="240" w:lineRule="auto"/>
      <w:ind w:left="118"/>
    </w:pPr>
    <w:rPr>
      <w:rFonts w:ascii="Gotham Rounded Book" w:eastAsia="Gotham Rounded Book" w:hAnsi="Gotham Rounded Book" w:cstheme="minorBidi"/>
      <w:sz w:val="20"/>
      <w:szCs w:val="20"/>
      <w:lang w:val="en-US"/>
    </w:rPr>
  </w:style>
  <w:style w:type="character" w:customStyle="1" w:styleId="TextoindependienteCar">
    <w:name w:val="Texto independiente Car"/>
    <w:basedOn w:val="Fuentedeprrafopredeter"/>
    <w:link w:val="Textoindependiente"/>
    <w:uiPriority w:val="1"/>
    <w:rsid w:val="00EB4707"/>
    <w:rPr>
      <w:rFonts w:ascii="Gotham Rounded Book" w:eastAsia="Gotham Rounded Book" w:hAnsi="Gotham Rounded Book" w:cstheme="minorBidi"/>
      <w:lang w:val="en-US" w:eastAsia="en-US"/>
    </w:rPr>
  </w:style>
  <w:style w:type="paragraph" w:customStyle="1" w:styleId="Ttulo11">
    <w:name w:val="Título 11"/>
    <w:basedOn w:val="Normal"/>
    <w:uiPriority w:val="1"/>
    <w:qFormat/>
    <w:rsid w:val="00EB4707"/>
    <w:pPr>
      <w:widowControl w:val="0"/>
      <w:spacing w:before="22" w:after="0" w:line="240" w:lineRule="auto"/>
      <w:ind w:left="251"/>
      <w:outlineLvl w:val="1"/>
    </w:pPr>
    <w:rPr>
      <w:rFonts w:ascii="Gotham Rounded Bold" w:eastAsia="Gotham Rounded Bold" w:hAnsi="Gotham Rounded Bold" w:cstheme="minorBidi"/>
      <w:sz w:val="44"/>
      <w:szCs w:val="44"/>
      <w:lang w:val="en-US"/>
    </w:rPr>
  </w:style>
  <w:style w:type="paragraph" w:customStyle="1" w:styleId="Ttulo21">
    <w:name w:val="Título 21"/>
    <w:basedOn w:val="Normal"/>
    <w:uiPriority w:val="1"/>
    <w:qFormat/>
    <w:rsid w:val="00EB4707"/>
    <w:pPr>
      <w:widowControl w:val="0"/>
      <w:spacing w:after="0" w:line="240" w:lineRule="auto"/>
      <w:ind w:left="118"/>
      <w:outlineLvl w:val="2"/>
    </w:pPr>
    <w:rPr>
      <w:rFonts w:ascii="Gotham Rounded Bold" w:eastAsia="Gotham Rounded Bold" w:hAnsi="Gotham Rounded Bold" w:cstheme="minorBidi"/>
      <w:sz w:val="28"/>
      <w:szCs w:val="28"/>
      <w:lang w:val="en-US"/>
    </w:rPr>
  </w:style>
  <w:style w:type="paragraph" w:customStyle="1" w:styleId="Ttulo31">
    <w:name w:val="Título 31"/>
    <w:basedOn w:val="Normal"/>
    <w:uiPriority w:val="1"/>
    <w:qFormat/>
    <w:rsid w:val="00EB4707"/>
    <w:pPr>
      <w:widowControl w:val="0"/>
      <w:spacing w:after="0" w:line="240" w:lineRule="auto"/>
      <w:ind w:left="118"/>
      <w:outlineLvl w:val="3"/>
    </w:pPr>
    <w:rPr>
      <w:rFonts w:ascii="Gotham Rounded Bold" w:eastAsia="Gotham Rounded Bold" w:hAnsi="Gotham Rounded Bold" w:cstheme="minorBidi"/>
      <w:sz w:val="24"/>
      <w:szCs w:val="24"/>
      <w:lang w:val="en-US"/>
    </w:rPr>
  </w:style>
  <w:style w:type="paragraph" w:customStyle="1" w:styleId="Ttulo41">
    <w:name w:val="Título 41"/>
    <w:basedOn w:val="Normal"/>
    <w:uiPriority w:val="1"/>
    <w:qFormat/>
    <w:rsid w:val="00EB4707"/>
    <w:pPr>
      <w:widowControl w:val="0"/>
      <w:spacing w:after="0" w:line="240" w:lineRule="auto"/>
      <w:ind w:left="11"/>
      <w:outlineLvl w:val="4"/>
    </w:pPr>
    <w:rPr>
      <w:rFonts w:ascii="Times New Roman" w:eastAsia="Times New Roman" w:hAnsi="Times New Roman" w:cstheme="minorBidi"/>
      <w:i/>
      <w:sz w:val="24"/>
      <w:szCs w:val="24"/>
      <w:lang w:val="en-US"/>
    </w:rPr>
  </w:style>
  <w:style w:type="paragraph" w:customStyle="1" w:styleId="Ttulo51">
    <w:name w:val="Título 51"/>
    <w:basedOn w:val="Normal"/>
    <w:uiPriority w:val="1"/>
    <w:qFormat/>
    <w:rsid w:val="00EB4707"/>
    <w:pPr>
      <w:widowControl w:val="0"/>
      <w:spacing w:after="0" w:line="240" w:lineRule="auto"/>
      <w:ind w:left="118"/>
      <w:outlineLvl w:val="5"/>
    </w:pPr>
    <w:rPr>
      <w:rFonts w:ascii="Gotham Rounded Book" w:eastAsia="Gotham Rounded Book" w:hAnsi="Gotham Rounded Book" w:cstheme="minorBidi"/>
      <w:sz w:val="21"/>
      <w:szCs w:val="21"/>
      <w:lang w:val="en-US"/>
    </w:rPr>
  </w:style>
  <w:style w:type="paragraph" w:customStyle="1" w:styleId="TableParagraph">
    <w:name w:val="Table Paragraph"/>
    <w:basedOn w:val="Normal"/>
    <w:uiPriority w:val="1"/>
    <w:qFormat/>
    <w:rsid w:val="00EB4707"/>
    <w:pPr>
      <w:widowControl w:val="0"/>
      <w:spacing w:after="0" w:line="240" w:lineRule="auto"/>
    </w:pPr>
    <w:rPr>
      <w:rFonts w:asciiTheme="minorHAnsi" w:eastAsiaTheme="minorHAnsi" w:hAnsiTheme="minorHAnsi" w:cstheme="minorBidi"/>
      <w:lang w:val="en-US"/>
    </w:rPr>
  </w:style>
  <w:style w:type="paragraph" w:customStyle="1" w:styleId="Estilo2">
    <w:name w:val="Estilo2"/>
    <w:basedOn w:val="Estilo1"/>
    <w:link w:val="Estilo2Car"/>
    <w:qFormat/>
    <w:rsid w:val="009B48CB"/>
    <w:pPr>
      <w:spacing w:after="0"/>
    </w:pPr>
    <w:rPr>
      <w:sz w:val="24"/>
    </w:rPr>
  </w:style>
  <w:style w:type="character" w:customStyle="1" w:styleId="Estilo2Car">
    <w:name w:val="Estilo2 Car"/>
    <w:basedOn w:val="Estilo1Car"/>
    <w:link w:val="Estilo2"/>
    <w:rsid w:val="009B48CB"/>
    <w:rPr>
      <w:rFonts w:ascii="Gotham Rounded Book" w:hAnsi="Gotham Rounded Book"/>
      <w:sz w:val="24"/>
      <w:szCs w:val="22"/>
      <w:lang w:eastAsia="en-US"/>
    </w:rPr>
  </w:style>
  <w:style w:type="paragraph" w:customStyle="1" w:styleId="NormalTexto">
    <w:name w:val="Normal Texto"/>
    <w:basedOn w:val="Normal"/>
    <w:link w:val="NormalTextoCar"/>
    <w:autoRedefine/>
    <w:rsid w:val="00FC5D35"/>
    <w:pPr>
      <w:spacing w:after="120" w:line="240" w:lineRule="auto"/>
    </w:pPr>
    <w:rPr>
      <w:rFonts w:ascii="Gotham Rounded Book" w:eastAsia="Times New Roman" w:hAnsi="Gotham Rounded Book"/>
      <w:sz w:val="21"/>
      <w:szCs w:val="20"/>
      <w:lang w:eastAsia="es-ES"/>
    </w:rPr>
  </w:style>
  <w:style w:type="character" w:customStyle="1" w:styleId="NormalTextoCar">
    <w:name w:val="Normal Texto Car"/>
    <w:basedOn w:val="Fuentedeprrafopredeter"/>
    <w:link w:val="NormalTexto"/>
    <w:rsid w:val="00FC5D35"/>
    <w:rPr>
      <w:rFonts w:ascii="Gotham Rounded Book" w:eastAsia="Times New Roman" w:hAnsi="Gotham Rounded Book"/>
      <w:sz w:val="21"/>
      <w:lang w:eastAsia="es-ES"/>
    </w:rPr>
  </w:style>
  <w:style w:type="paragraph" w:customStyle="1" w:styleId="Estilo3">
    <w:name w:val="Estilo3"/>
    <w:basedOn w:val="Normal"/>
    <w:link w:val="Estilo3Car"/>
    <w:qFormat/>
    <w:rsid w:val="00FC1973"/>
    <w:pPr>
      <w:spacing w:after="0"/>
      <w:ind w:left="851"/>
    </w:pPr>
    <w:rPr>
      <w:rFonts w:ascii="Gotham Rounded Book" w:eastAsia="MS Mincho" w:hAnsi="Gotham Rounded Book"/>
    </w:rPr>
  </w:style>
  <w:style w:type="paragraph" w:customStyle="1" w:styleId="Estilo4">
    <w:name w:val="Estilo4"/>
    <w:basedOn w:val="Estilo3"/>
    <w:link w:val="Estilo4Car"/>
    <w:qFormat/>
    <w:rsid w:val="00FC1973"/>
  </w:style>
  <w:style w:type="character" w:customStyle="1" w:styleId="Estilo3Car">
    <w:name w:val="Estilo3 Car"/>
    <w:basedOn w:val="Fuentedeprrafopredeter"/>
    <w:link w:val="Estilo3"/>
    <w:rsid w:val="00FC1973"/>
    <w:rPr>
      <w:rFonts w:ascii="Gotham Rounded Book" w:eastAsia="MS Mincho" w:hAnsi="Gotham Rounded Book"/>
      <w:sz w:val="22"/>
      <w:szCs w:val="22"/>
      <w:lang w:eastAsia="en-US"/>
    </w:rPr>
  </w:style>
  <w:style w:type="character" w:styleId="Refdecomentario">
    <w:name w:val="annotation reference"/>
    <w:basedOn w:val="Fuentedeprrafopredeter"/>
    <w:uiPriority w:val="99"/>
    <w:semiHidden/>
    <w:rsid w:val="00E2604A"/>
    <w:rPr>
      <w:sz w:val="16"/>
      <w:szCs w:val="16"/>
    </w:rPr>
  </w:style>
  <w:style w:type="character" w:customStyle="1" w:styleId="Estilo4Car">
    <w:name w:val="Estilo4 Car"/>
    <w:basedOn w:val="Estilo3Car"/>
    <w:link w:val="Estilo4"/>
    <w:rsid w:val="00FC1973"/>
    <w:rPr>
      <w:rFonts w:ascii="Gotham Rounded Book" w:eastAsia="MS Mincho" w:hAnsi="Gotham Rounded Book"/>
      <w:sz w:val="22"/>
      <w:szCs w:val="22"/>
      <w:lang w:eastAsia="en-US"/>
    </w:rPr>
  </w:style>
  <w:style w:type="paragraph" w:styleId="Textocomentario">
    <w:name w:val="annotation text"/>
    <w:basedOn w:val="Normal"/>
    <w:link w:val="TextocomentarioCar"/>
    <w:uiPriority w:val="99"/>
    <w:semiHidden/>
    <w:rsid w:val="00E2604A"/>
    <w:pPr>
      <w:suppressAutoHyphens/>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2604A"/>
    <w:rPr>
      <w:rFonts w:ascii="Times New Roman" w:eastAsia="Times New Roman" w:hAnsi="Times New Roman"/>
      <w:lang w:val="es-ES" w:eastAsia="es-ES"/>
    </w:rPr>
  </w:style>
  <w:style w:type="paragraph" w:customStyle="1" w:styleId="TitCtaPub1">
    <w:name w:val="Tit_CtaPub_1"/>
    <w:basedOn w:val="Normal"/>
    <w:autoRedefine/>
    <w:uiPriority w:val="99"/>
    <w:rsid w:val="00E2604A"/>
    <w:pPr>
      <w:spacing w:after="120" w:line="240" w:lineRule="auto"/>
      <w:jc w:val="center"/>
    </w:pPr>
    <w:rPr>
      <w:rFonts w:ascii="Gotham Rounded Book" w:eastAsia="Times New Roman" w:hAnsi="Gotham Rounded Book"/>
      <w:b/>
      <w:caps/>
      <w:sz w:val="21"/>
      <w:szCs w:val="20"/>
      <w:lang w:eastAsia="es-ES"/>
    </w:rPr>
  </w:style>
  <w:style w:type="paragraph" w:customStyle="1" w:styleId="INCISO">
    <w:name w:val="INCISO"/>
    <w:basedOn w:val="Normal"/>
    <w:rsid w:val="00E2604A"/>
    <w:pPr>
      <w:spacing w:after="101" w:line="216" w:lineRule="exact"/>
      <w:ind w:left="1080" w:hanging="360"/>
    </w:pPr>
    <w:rPr>
      <w:rFonts w:ascii="Arial" w:eastAsia="Times New Roman" w:hAnsi="Arial" w:cs="Arial"/>
      <w:sz w:val="18"/>
      <w:szCs w:val="18"/>
      <w:lang w:val="es-ES" w:eastAsia="es-ES"/>
    </w:rPr>
  </w:style>
  <w:style w:type="paragraph" w:customStyle="1" w:styleId="ctapub1">
    <w:name w:val="ctapub1"/>
    <w:basedOn w:val="Normal"/>
    <w:link w:val="ctapub1Car"/>
    <w:rsid w:val="00E2604A"/>
    <w:pPr>
      <w:spacing w:after="120" w:line="240" w:lineRule="auto"/>
    </w:pPr>
    <w:rPr>
      <w:rFonts w:ascii="Gotham Rounded Book" w:eastAsia="Times New Roman" w:hAnsi="Gotham Rounded Book"/>
      <w:sz w:val="21"/>
      <w:szCs w:val="20"/>
      <w:lang w:eastAsia="es-ES"/>
    </w:rPr>
  </w:style>
  <w:style w:type="paragraph" w:customStyle="1" w:styleId="TEXTAB">
    <w:name w:val="TEX_TAB"/>
    <w:basedOn w:val="ctapub1"/>
    <w:uiPriority w:val="99"/>
    <w:rsid w:val="00E2604A"/>
    <w:rPr>
      <w:sz w:val="16"/>
    </w:rPr>
  </w:style>
  <w:style w:type="paragraph" w:customStyle="1" w:styleId="ENCTAB">
    <w:name w:val="ENC_TAB"/>
    <w:basedOn w:val="ctapub1"/>
    <w:uiPriority w:val="99"/>
    <w:rsid w:val="00E2604A"/>
    <w:pPr>
      <w:jc w:val="center"/>
    </w:pPr>
    <w:rPr>
      <w:b/>
      <w:sz w:val="16"/>
      <w:lang w:val="es-ES_tradnl"/>
    </w:rPr>
  </w:style>
  <w:style w:type="character" w:customStyle="1" w:styleId="ctapub1Car">
    <w:name w:val="ctapub1 Car"/>
    <w:basedOn w:val="Fuentedeprrafopredeter"/>
    <w:link w:val="ctapub1"/>
    <w:rsid w:val="00E2604A"/>
    <w:rPr>
      <w:rFonts w:ascii="Gotham Rounded Book" w:eastAsia="Times New Roman" w:hAnsi="Gotham Rounded Book"/>
      <w:sz w:val="21"/>
      <w:lang w:eastAsia="es-ES"/>
    </w:rPr>
  </w:style>
  <w:style w:type="paragraph" w:customStyle="1" w:styleId="Default">
    <w:name w:val="Default"/>
    <w:rsid w:val="00903CDF"/>
    <w:pPr>
      <w:autoSpaceDE w:val="0"/>
      <w:autoSpaceDN w:val="0"/>
      <w:adjustRightInd w:val="0"/>
    </w:pPr>
    <w:rPr>
      <w:rFonts w:ascii="Arial" w:eastAsiaTheme="minorHAnsi" w:hAnsi="Arial" w:cs="Arial"/>
      <w:color w:val="000000"/>
      <w:sz w:val="24"/>
      <w:szCs w:val="24"/>
      <w:lang w:eastAsia="en-US"/>
    </w:rPr>
  </w:style>
  <w:style w:type="table" w:styleId="Tablaconcuadrcula">
    <w:name w:val="Table Grid"/>
    <w:basedOn w:val="Tablanormal"/>
    <w:uiPriority w:val="59"/>
    <w:rsid w:val="00140A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5D65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5">
    <w:name w:val="Estilo5"/>
    <w:basedOn w:val="Normal"/>
    <w:link w:val="Estilo5Car"/>
    <w:qFormat/>
    <w:rsid w:val="00E75DAB"/>
    <w:pPr>
      <w:spacing w:after="0"/>
      <w:ind w:left="567"/>
    </w:pPr>
    <w:rPr>
      <w:rFonts w:ascii="Gotham Rounded Book" w:eastAsia="MS Mincho" w:hAnsi="Gotham Rounded Book"/>
      <w:b/>
    </w:rPr>
  </w:style>
  <w:style w:type="paragraph" w:customStyle="1" w:styleId="TextoNormal">
    <w:name w:val="Texto Normal"/>
    <w:basedOn w:val="Estilo1"/>
    <w:link w:val="TextoNormalCar"/>
    <w:qFormat/>
    <w:rsid w:val="005B6B1F"/>
  </w:style>
  <w:style w:type="character" w:customStyle="1" w:styleId="Estilo5Car">
    <w:name w:val="Estilo5 Car"/>
    <w:basedOn w:val="Fuentedeprrafopredeter"/>
    <w:link w:val="Estilo5"/>
    <w:rsid w:val="00E75DAB"/>
    <w:rPr>
      <w:rFonts w:ascii="Gotham Rounded Book" w:eastAsia="MS Mincho" w:hAnsi="Gotham Rounded Book"/>
      <w:b/>
      <w:sz w:val="22"/>
      <w:szCs w:val="22"/>
      <w:lang w:eastAsia="en-US"/>
    </w:rPr>
  </w:style>
  <w:style w:type="paragraph" w:customStyle="1" w:styleId="TodoDocumento">
    <w:name w:val="Todo Documento"/>
    <w:basedOn w:val="TextoNormal"/>
    <w:link w:val="TodoDocumentoCar"/>
    <w:qFormat/>
    <w:rsid w:val="005B6B1F"/>
    <w:pPr>
      <w:spacing w:after="0"/>
    </w:pPr>
  </w:style>
  <w:style w:type="character" w:customStyle="1" w:styleId="TextoNormalCar">
    <w:name w:val="Texto Normal Car"/>
    <w:basedOn w:val="Estilo1Car"/>
    <w:link w:val="TextoNormal"/>
    <w:rsid w:val="005B6B1F"/>
    <w:rPr>
      <w:rFonts w:ascii="Gotham Rounded Book" w:hAnsi="Gotham Rounded Book"/>
      <w:sz w:val="22"/>
      <w:szCs w:val="22"/>
      <w:lang w:eastAsia="en-US"/>
    </w:rPr>
  </w:style>
  <w:style w:type="paragraph" w:customStyle="1" w:styleId="documento">
    <w:name w:val="documento"/>
    <w:basedOn w:val="TodoDocumento"/>
    <w:link w:val="documentoCar"/>
    <w:qFormat/>
    <w:rsid w:val="008C397D"/>
    <w:pPr>
      <w:ind w:left="0" w:firstLine="0"/>
    </w:pPr>
  </w:style>
  <w:style w:type="character" w:customStyle="1" w:styleId="TodoDocumentoCar">
    <w:name w:val="Todo Documento Car"/>
    <w:basedOn w:val="TextoNormalCar"/>
    <w:link w:val="TodoDocumento"/>
    <w:rsid w:val="005B6B1F"/>
    <w:rPr>
      <w:rFonts w:ascii="Gotham Rounded Book" w:hAnsi="Gotham Rounded Book"/>
      <w:sz w:val="22"/>
      <w:szCs w:val="22"/>
      <w:lang w:eastAsia="en-US"/>
    </w:rPr>
  </w:style>
  <w:style w:type="character" w:customStyle="1" w:styleId="documentoCar">
    <w:name w:val="documento Car"/>
    <w:basedOn w:val="TodoDocumentoCar"/>
    <w:link w:val="documento"/>
    <w:rsid w:val="008C397D"/>
    <w:rPr>
      <w:rFonts w:ascii="Gotham Rounded Book" w:hAnsi="Gotham Rounded Book"/>
      <w:sz w:val="22"/>
      <w:szCs w:val="22"/>
      <w:lang w:eastAsia="en-US"/>
    </w:rPr>
  </w:style>
  <w:style w:type="paragraph" w:customStyle="1" w:styleId="titulo2mod">
    <w:name w:val="titulo 2 mod"/>
    <w:basedOn w:val="Ttulo2"/>
    <w:link w:val="titulo2modCar"/>
    <w:qFormat/>
    <w:rsid w:val="00300008"/>
    <w:rPr>
      <w:rFonts w:ascii="Gotham Rounded Book" w:hAnsi="Gotham Rounded Book"/>
      <w:color w:val="000000" w:themeColor="text1"/>
      <w:sz w:val="24"/>
    </w:rPr>
  </w:style>
  <w:style w:type="character" w:customStyle="1" w:styleId="titulo2modCar">
    <w:name w:val="titulo 2 mod Car"/>
    <w:basedOn w:val="Ttulo2Car"/>
    <w:link w:val="titulo2mod"/>
    <w:rsid w:val="00300008"/>
    <w:rPr>
      <w:rFonts w:ascii="Gotham Rounded Book" w:eastAsia="Times New Roman" w:hAnsi="Gotham Rounded Book" w:cs="Times New Roman"/>
      <w:b/>
      <w:bCs/>
      <w:color w:val="000000" w:themeColor="text1"/>
      <w:sz w:val="24"/>
      <w:szCs w:val="26"/>
      <w:lang w:eastAsia="en-US"/>
    </w:rPr>
  </w:style>
  <w:style w:type="paragraph" w:styleId="Asuntodelcomentario">
    <w:name w:val="annotation subject"/>
    <w:basedOn w:val="Textocomentario"/>
    <w:next w:val="Textocomentario"/>
    <w:link w:val="AsuntodelcomentarioCar"/>
    <w:uiPriority w:val="99"/>
    <w:semiHidden/>
    <w:unhideWhenUsed/>
    <w:rsid w:val="00C1123D"/>
    <w:pPr>
      <w:suppressAutoHyphens w:val="0"/>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C1123D"/>
    <w:rPr>
      <w:rFonts w:ascii="Times New Roman" w:eastAsia="Times New Roman" w:hAnsi="Times New Roman"/>
      <w:b/>
      <w:bCs/>
      <w:lang w:val="es-ES" w:eastAsia="en-US"/>
    </w:rPr>
  </w:style>
  <w:style w:type="paragraph" w:customStyle="1" w:styleId="Titulo1Def">
    <w:name w:val="Titulo 1 Def"/>
    <w:basedOn w:val="Ttulo1"/>
    <w:link w:val="Titulo1DefCar"/>
    <w:qFormat/>
    <w:rsid w:val="008F7071"/>
    <w:rPr>
      <w:rFonts w:ascii="Gotham Rounded Book" w:hAnsi="Gotham Rounded Book"/>
      <w:color w:val="auto"/>
      <w:sz w:val="24"/>
      <w:szCs w:val="24"/>
    </w:rPr>
  </w:style>
  <w:style w:type="paragraph" w:customStyle="1" w:styleId="Titulo2Def">
    <w:name w:val="Titulo 2 Def"/>
    <w:basedOn w:val="Ttulo2"/>
    <w:link w:val="Titulo2DefCar"/>
    <w:qFormat/>
    <w:rsid w:val="008F7071"/>
    <w:rPr>
      <w:rFonts w:ascii="Gotham Rounded Book" w:hAnsi="Gotham Rounded Book"/>
      <w:color w:val="auto"/>
      <w:sz w:val="24"/>
      <w:szCs w:val="24"/>
    </w:rPr>
  </w:style>
  <w:style w:type="character" w:customStyle="1" w:styleId="Titulo1DefCar">
    <w:name w:val="Titulo 1 Def Car"/>
    <w:basedOn w:val="Ttulo1Car"/>
    <w:link w:val="Titulo1Def"/>
    <w:rsid w:val="008F7071"/>
    <w:rPr>
      <w:rFonts w:ascii="Gotham Rounded Book" w:eastAsia="Times New Roman" w:hAnsi="Gotham Rounded Book" w:cs="Times New Roman"/>
      <w:b/>
      <w:bCs/>
      <w:color w:val="365F91"/>
      <w:sz w:val="24"/>
      <w:szCs w:val="24"/>
      <w:lang w:eastAsia="en-US"/>
    </w:rPr>
  </w:style>
  <w:style w:type="paragraph" w:customStyle="1" w:styleId="Ttulo3Def">
    <w:name w:val="Título 3 Def"/>
    <w:basedOn w:val="Ttulo3"/>
    <w:link w:val="Ttulo3DefCar"/>
    <w:qFormat/>
    <w:rsid w:val="008F7071"/>
    <w:pPr>
      <w:jc w:val="left"/>
    </w:pPr>
    <w:rPr>
      <w:rFonts w:ascii="Gotham Rounded Book" w:hAnsi="Gotham Rounded Book"/>
      <w:color w:val="auto"/>
      <w:sz w:val="24"/>
    </w:rPr>
  </w:style>
  <w:style w:type="character" w:customStyle="1" w:styleId="Titulo2DefCar">
    <w:name w:val="Titulo 2 Def Car"/>
    <w:basedOn w:val="Ttulo2Car"/>
    <w:link w:val="Titulo2Def"/>
    <w:rsid w:val="008F7071"/>
    <w:rPr>
      <w:rFonts w:ascii="Gotham Rounded Book" w:eastAsia="Times New Roman" w:hAnsi="Gotham Rounded Book" w:cs="Times New Roman"/>
      <w:b/>
      <w:bCs/>
      <w:color w:val="4F81BD"/>
      <w:sz w:val="24"/>
      <w:szCs w:val="24"/>
      <w:lang w:eastAsia="en-US"/>
    </w:rPr>
  </w:style>
  <w:style w:type="character" w:customStyle="1" w:styleId="Ttulo3DefCar">
    <w:name w:val="Título 3 Def Car"/>
    <w:basedOn w:val="Ttulo3Car"/>
    <w:link w:val="Ttulo3Def"/>
    <w:rsid w:val="008F7071"/>
    <w:rPr>
      <w:rFonts w:ascii="Gotham Rounded Book" w:eastAsia="Times New Roman" w:hAnsi="Gotham Rounded Book" w:cs="Times New Roman"/>
      <w:b/>
      <w:bCs/>
      <w:color w:val="4F81BD"/>
      <w:sz w:val="24"/>
      <w:szCs w:val="22"/>
      <w:lang w:eastAsia="en-US"/>
    </w:rPr>
  </w:style>
  <w:style w:type="paragraph" w:styleId="Puesto">
    <w:name w:val="Title"/>
    <w:basedOn w:val="Normal"/>
    <w:link w:val="PuestoCar"/>
    <w:uiPriority w:val="99"/>
    <w:qFormat/>
    <w:rsid w:val="00310777"/>
    <w:pPr>
      <w:spacing w:after="0" w:line="240" w:lineRule="auto"/>
      <w:ind w:left="0" w:firstLine="0"/>
      <w:jc w:val="center"/>
    </w:pPr>
    <w:rPr>
      <w:rFonts w:ascii="CG Omega (W1)" w:eastAsia="Times New Roman" w:hAnsi="CG Omega (W1)"/>
      <w:b/>
      <w:sz w:val="24"/>
      <w:szCs w:val="20"/>
      <w:lang w:val="es-ES_tradnl" w:eastAsia="es-ES"/>
    </w:rPr>
  </w:style>
  <w:style w:type="character" w:customStyle="1" w:styleId="PuestoCar">
    <w:name w:val="Puesto Car"/>
    <w:basedOn w:val="Fuentedeprrafopredeter"/>
    <w:link w:val="Puesto"/>
    <w:uiPriority w:val="10"/>
    <w:rsid w:val="00310777"/>
    <w:rPr>
      <w:rFonts w:ascii="CG Omega (W1)" w:eastAsia="Times New Roman" w:hAnsi="CG Omega (W1)"/>
      <w:b/>
      <w:sz w:val="24"/>
      <w:lang w:val="es-ES_tradnl" w:eastAsia="es-ES"/>
    </w:rPr>
  </w:style>
  <w:style w:type="paragraph" w:styleId="NormalWeb">
    <w:name w:val="Normal (Web)"/>
    <w:basedOn w:val="Normal"/>
    <w:uiPriority w:val="99"/>
    <w:semiHidden/>
    <w:unhideWhenUsed/>
    <w:rsid w:val="003B3A34"/>
    <w:pPr>
      <w:spacing w:before="100" w:beforeAutospacing="1" w:after="100" w:afterAutospacing="1" w:line="240" w:lineRule="auto"/>
      <w:ind w:left="0" w:firstLine="0"/>
      <w:jc w:val="left"/>
    </w:pPr>
    <w:rPr>
      <w:rFonts w:ascii="Times New Roman" w:eastAsia="Times New Roman" w:hAnsi="Times New Roman"/>
      <w:sz w:val="24"/>
      <w:szCs w:val="24"/>
      <w:lang w:val="es-ES" w:eastAsia="es-ES"/>
    </w:rPr>
  </w:style>
  <w:style w:type="character" w:styleId="Nmerodepgina">
    <w:name w:val="page number"/>
    <w:basedOn w:val="Fuentedeprrafopredeter"/>
    <w:uiPriority w:val="99"/>
    <w:rsid w:val="00D139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39">
      <w:bodyDiv w:val="1"/>
      <w:marLeft w:val="0"/>
      <w:marRight w:val="0"/>
      <w:marTop w:val="0"/>
      <w:marBottom w:val="0"/>
      <w:divBdr>
        <w:top w:val="none" w:sz="0" w:space="0" w:color="auto"/>
        <w:left w:val="none" w:sz="0" w:space="0" w:color="auto"/>
        <w:bottom w:val="none" w:sz="0" w:space="0" w:color="auto"/>
        <w:right w:val="none" w:sz="0" w:space="0" w:color="auto"/>
      </w:divBdr>
    </w:div>
    <w:div w:id="35131754">
      <w:bodyDiv w:val="1"/>
      <w:marLeft w:val="0"/>
      <w:marRight w:val="0"/>
      <w:marTop w:val="0"/>
      <w:marBottom w:val="0"/>
      <w:divBdr>
        <w:top w:val="none" w:sz="0" w:space="0" w:color="auto"/>
        <w:left w:val="none" w:sz="0" w:space="0" w:color="auto"/>
        <w:bottom w:val="none" w:sz="0" w:space="0" w:color="auto"/>
        <w:right w:val="none" w:sz="0" w:space="0" w:color="auto"/>
      </w:divBdr>
    </w:div>
    <w:div w:id="35854162">
      <w:bodyDiv w:val="1"/>
      <w:marLeft w:val="0"/>
      <w:marRight w:val="0"/>
      <w:marTop w:val="0"/>
      <w:marBottom w:val="0"/>
      <w:divBdr>
        <w:top w:val="none" w:sz="0" w:space="0" w:color="auto"/>
        <w:left w:val="none" w:sz="0" w:space="0" w:color="auto"/>
        <w:bottom w:val="none" w:sz="0" w:space="0" w:color="auto"/>
        <w:right w:val="none" w:sz="0" w:space="0" w:color="auto"/>
      </w:divBdr>
    </w:div>
    <w:div w:id="38405833">
      <w:bodyDiv w:val="1"/>
      <w:marLeft w:val="0"/>
      <w:marRight w:val="0"/>
      <w:marTop w:val="0"/>
      <w:marBottom w:val="0"/>
      <w:divBdr>
        <w:top w:val="none" w:sz="0" w:space="0" w:color="auto"/>
        <w:left w:val="none" w:sz="0" w:space="0" w:color="auto"/>
        <w:bottom w:val="none" w:sz="0" w:space="0" w:color="auto"/>
        <w:right w:val="none" w:sz="0" w:space="0" w:color="auto"/>
      </w:divBdr>
    </w:div>
    <w:div w:id="51928374">
      <w:bodyDiv w:val="1"/>
      <w:marLeft w:val="0"/>
      <w:marRight w:val="0"/>
      <w:marTop w:val="0"/>
      <w:marBottom w:val="0"/>
      <w:divBdr>
        <w:top w:val="none" w:sz="0" w:space="0" w:color="auto"/>
        <w:left w:val="none" w:sz="0" w:space="0" w:color="auto"/>
        <w:bottom w:val="none" w:sz="0" w:space="0" w:color="auto"/>
        <w:right w:val="none" w:sz="0" w:space="0" w:color="auto"/>
      </w:divBdr>
    </w:div>
    <w:div w:id="76022634">
      <w:bodyDiv w:val="1"/>
      <w:marLeft w:val="0"/>
      <w:marRight w:val="0"/>
      <w:marTop w:val="0"/>
      <w:marBottom w:val="0"/>
      <w:divBdr>
        <w:top w:val="none" w:sz="0" w:space="0" w:color="auto"/>
        <w:left w:val="none" w:sz="0" w:space="0" w:color="auto"/>
        <w:bottom w:val="none" w:sz="0" w:space="0" w:color="auto"/>
        <w:right w:val="none" w:sz="0" w:space="0" w:color="auto"/>
      </w:divBdr>
    </w:div>
    <w:div w:id="82342433">
      <w:bodyDiv w:val="1"/>
      <w:marLeft w:val="0"/>
      <w:marRight w:val="0"/>
      <w:marTop w:val="0"/>
      <w:marBottom w:val="0"/>
      <w:divBdr>
        <w:top w:val="none" w:sz="0" w:space="0" w:color="auto"/>
        <w:left w:val="none" w:sz="0" w:space="0" w:color="auto"/>
        <w:bottom w:val="none" w:sz="0" w:space="0" w:color="auto"/>
        <w:right w:val="none" w:sz="0" w:space="0" w:color="auto"/>
      </w:divBdr>
    </w:div>
    <w:div w:id="90203128">
      <w:bodyDiv w:val="1"/>
      <w:marLeft w:val="0"/>
      <w:marRight w:val="0"/>
      <w:marTop w:val="0"/>
      <w:marBottom w:val="0"/>
      <w:divBdr>
        <w:top w:val="none" w:sz="0" w:space="0" w:color="auto"/>
        <w:left w:val="none" w:sz="0" w:space="0" w:color="auto"/>
        <w:bottom w:val="none" w:sz="0" w:space="0" w:color="auto"/>
        <w:right w:val="none" w:sz="0" w:space="0" w:color="auto"/>
      </w:divBdr>
    </w:div>
    <w:div w:id="114099390">
      <w:bodyDiv w:val="1"/>
      <w:marLeft w:val="0"/>
      <w:marRight w:val="0"/>
      <w:marTop w:val="0"/>
      <w:marBottom w:val="0"/>
      <w:divBdr>
        <w:top w:val="none" w:sz="0" w:space="0" w:color="auto"/>
        <w:left w:val="none" w:sz="0" w:space="0" w:color="auto"/>
        <w:bottom w:val="none" w:sz="0" w:space="0" w:color="auto"/>
        <w:right w:val="none" w:sz="0" w:space="0" w:color="auto"/>
      </w:divBdr>
    </w:div>
    <w:div w:id="125777120">
      <w:bodyDiv w:val="1"/>
      <w:marLeft w:val="0"/>
      <w:marRight w:val="0"/>
      <w:marTop w:val="0"/>
      <w:marBottom w:val="0"/>
      <w:divBdr>
        <w:top w:val="none" w:sz="0" w:space="0" w:color="auto"/>
        <w:left w:val="none" w:sz="0" w:space="0" w:color="auto"/>
        <w:bottom w:val="none" w:sz="0" w:space="0" w:color="auto"/>
        <w:right w:val="none" w:sz="0" w:space="0" w:color="auto"/>
      </w:divBdr>
    </w:div>
    <w:div w:id="142043528">
      <w:bodyDiv w:val="1"/>
      <w:marLeft w:val="0"/>
      <w:marRight w:val="0"/>
      <w:marTop w:val="0"/>
      <w:marBottom w:val="0"/>
      <w:divBdr>
        <w:top w:val="none" w:sz="0" w:space="0" w:color="auto"/>
        <w:left w:val="none" w:sz="0" w:space="0" w:color="auto"/>
        <w:bottom w:val="none" w:sz="0" w:space="0" w:color="auto"/>
        <w:right w:val="none" w:sz="0" w:space="0" w:color="auto"/>
      </w:divBdr>
    </w:div>
    <w:div w:id="155196249">
      <w:bodyDiv w:val="1"/>
      <w:marLeft w:val="0"/>
      <w:marRight w:val="0"/>
      <w:marTop w:val="0"/>
      <w:marBottom w:val="0"/>
      <w:divBdr>
        <w:top w:val="none" w:sz="0" w:space="0" w:color="auto"/>
        <w:left w:val="none" w:sz="0" w:space="0" w:color="auto"/>
        <w:bottom w:val="none" w:sz="0" w:space="0" w:color="auto"/>
        <w:right w:val="none" w:sz="0" w:space="0" w:color="auto"/>
      </w:divBdr>
    </w:div>
    <w:div w:id="176386770">
      <w:bodyDiv w:val="1"/>
      <w:marLeft w:val="0"/>
      <w:marRight w:val="0"/>
      <w:marTop w:val="0"/>
      <w:marBottom w:val="0"/>
      <w:divBdr>
        <w:top w:val="none" w:sz="0" w:space="0" w:color="auto"/>
        <w:left w:val="none" w:sz="0" w:space="0" w:color="auto"/>
        <w:bottom w:val="none" w:sz="0" w:space="0" w:color="auto"/>
        <w:right w:val="none" w:sz="0" w:space="0" w:color="auto"/>
      </w:divBdr>
    </w:div>
    <w:div w:id="184634312">
      <w:bodyDiv w:val="1"/>
      <w:marLeft w:val="0"/>
      <w:marRight w:val="0"/>
      <w:marTop w:val="0"/>
      <w:marBottom w:val="0"/>
      <w:divBdr>
        <w:top w:val="none" w:sz="0" w:space="0" w:color="auto"/>
        <w:left w:val="none" w:sz="0" w:space="0" w:color="auto"/>
        <w:bottom w:val="none" w:sz="0" w:space="0" w:color="auto"/>
        <w:right w:val="none" w:sz="0" w:space="0" w:color="auto"/>
      </w:divBdr>
    </w:div>
    <w:div w:id="191039377">
      <w:bodyDiv w:val="1"/>
      <w:marLeft w:val="0"/>
      <w:marRight w:val="0"/>
      <w:marTop w:val="0"/>
      <w:marBottom w:val="0"/>
      <w:divBdr>
        <w:top w:val="none" w:sz="0" w:space="0" w:color="auto"/>
        <w:left w:val="none" w:sz="0" w:space="0" w:color="auto"/>
        <w:bottom w:val="none" w:sz="0" w:space="0" w:color="auto"/>
        <w:right w:val="none" w:sz="0" w:space="0" w:color="auto"/>
      </w:divBdr>
    </w:div>
    <w:div w:id="197662652">
      <w:bodyDiv w:val="1"/>
      <w:marLeft w:val="0"/>
      <w:marRight w:val="0"/>
      <w:marTop w:val="0"/>
      <w:marBottom w:val="0"/>
      <w:divBdr>
        <w:top w:val="none" w:sz="0" w:space="0" w:color="auto"/>
        <w:left w:val="none" w:sz="0" w:space="0" w:color="auto"/>
        <w:bottom w:val="none" w:sz="0" w:space="0" w:color="auto"/>
        <w:right w:val="none" w:sz="0" w:space="0" w:color="auto"/>
      </w:divBdr>
    </w:div>
    <w:div w:id="204293160">
      <w:bodyDiv w:val="1"/>
      <w:marLeft w:val="0"/>
      <w:marRight w:val="0"/>
      <w:marTop w:val="0"/>
      <w:marBottom w:val="0"/>
      <w:divBdr>
        <w:top w:val="none" w:sz="0" w:space="0" w:color="auto"/>
        <w:left w:val="none" w:sz="0" w:space="0" w:color="auto"/>
        <w:bottom w:val="none" w:sz="0" w:space="0" w:color="auto"/>
        <w:right w:val="none" w:sz="0" w:space="0" w:color="auto"/>
      </w:divBdr>
    </w:div>
    <w:div w:id="205145697">
      <w:bodyDiv w:val="1"/>
      <w:marLeft w:val="0"/>
      <w:marRight w:val="0"/>
      <w:marTop w:val="0"/>
      <w:marBottom w:val="0"/>
      <w:divBdr>
        <w:top w:val="none" w:sz="0" w:space="0" w:color="auto"/>
        <w:left w:val="none" w:sz="0" w:space="0" w:color="auto"/>
        <w:bottom w:val="none" w:sz="0" w:space="0" w:color="auto"/>
        <w:right w:val="none" w:sz="0" w:space="0" w:color="auto"/>
      </w:divBdr>
    </w:div>
    <w:div w:id="210969970">
      <w:bodyDiv w:val="1"/>
      <w:marLeft w:val="0"/>
      <w:marRight w:val="0"/>
      <w:marTop w:val="0"/>
      <w:marBottom w:val="0"/>
      <w:divBdr>
        <w:top w:val="none" w:sz="0" w:space="0" w:color="auto"/>
        <w:left w:val="none" w:sz="0" w:space="0" w:color="auto"/>
        <w:bottom w:val="none" w:sz="0" w:space="0" w:color="auto"/>
        <w:right w:val="none" w:sz="0" w:space="0" w:color="auto"/>
      </w:divBdr>
    </w:div>
    <w:div w:id="214899183">
      <w:bodyDiv w:val="1"/>
      <w:marLeft w:val="0"/>
      <w:marRight w:val="0"/>
      <w:marTop w:val="0"/>
      <w:marBottom w:val="0"/>
      <w:divBdr>
        <w:top w:val="none" w:sz="0" w:space="0" w:color="auto"/>
        <w:left w:val="none" w:sz="0" w:space="0" w:color="auto"/>
        <w:bottom w:val="none" w:sz="0" w:space="0" w:color="auto"/>
        <w:right w:val="none" w:sz="0" w:space="0" w:color="auto"/>
      </w:divBdr>
    </w:div>
    <w:div w:id="220025205">
      <w:bodyDiv w:val="1"/>
      <w:marLeft w:val="0"/>
      <w:marRight w:val="0"/>
      <w:marTop w:val="0"/>
      <w:marBottom w:val="0"/>
      <w:divBdr>
        <w:top w:val="none" w:sz="0" w:space="0" w:color="auto"/>
        <w:left w:val="none" w:sz="0" w:space="0" w:color="auto"/>
        <w:bottom w:val="none" w:sz="0" w:space="0" w:color="auto"/>
        <w:right w:val="none" w:sz="0" w:space="0" w:color="auto"/>
      </w:divBdr>
    </w:div>
    <w:div w:id="230385842">
      <w:bodyDiv w:val="1"/>
      <w:marLeft w:val="0"/>
      <w:marRight w:val="0"/>
      <w:marTop w:val="0"/>
      <w:marBottom w:val="0"/>
      <w:divBdr>
        <w:top w:val="none" w:sz="0" w:space="0" w:color="auto"/>
        <w:left w:val="none" w:sz="0" w:space="0" w:color="auto"/>
        <w:bottom w:val="none" w:sz="0" w:space="0" w:color="auto"/>
        <w:right w:val="none" w:sz="0" w:space="0" w:color="auto"/>
      </w:divBdr>
    </w:div>
    <w:div w:id="239408104">
      <w:bodyDiv w:val="1"/>
      <w:marLeft w:val="0"/>
      <w:marRight w:val="0"/>
      <w:marTop w:val="0"/>
      <w:marBottom w:val="0"/>
      <w:divBdr>
        <w:top w:val="none" w:sz="0" w:space="0" w:color="auto"/>
        <w:left w:val="none" w:sz="0" w:space="0" w:color="auto"/>
        <w:bottom w:val="none" w:sz="0" w:space="0" w:color="auto"/>
        <w:right w:val="none" w:sz="0" w:space="0" w:color="auto"/>
      </w:divBdr>
    </w:div>
    <w:div w:id="272784997">
      <w:bodyDiv w:val="1"/>
      <w:marLeft w:val="0"/>
      <w:marRight w:val="0"/>
      <w:marTop w:val="0"/>
      <w:marBottom w:val="0"/>
      <w:divBdr>
        <w:top w:val="none" w:sz="0" w:space="0" w:color="auto"/>
        <w:left w:val="none" w:sz="0" w:space="0" w:color="auto"/>
        <w:bottom w:val="none" w:sz="0" w:space="0" w:color="auto"/>
        <w:right w:val="none" w:sz="0" w:space="0" w:color="auto"/>
      </w:divBdr>
    </w:div>
    <w:div w:id="274220193">
      <w:bodyDiv w:val="1"/>
      <w:marLeft w:val="0"/>
      <w:marRight w:val="0"/>
      <w:marTop w:val="0"/>
      <w:marBottom w:val="0"/>
      <w:divBdr>
        <w:top w:val="none" w:sz="0" w:space="0" w:color="auto"/>
        <w:left w:val="none" w:sz="0" w:space="0" w:color="auto"/>
        <w:bottom w:val="none" w:sz="0" w:space="0" w:color="auto"/>
        <w:right w:val="none" w:sz="0" w:space="0" w:color="auto"/>
      </w:divBdr>
    </w:div>
    <w:div w:id="274869528">
      <w:bodyDiv w:val="1"/>
      <w:marLeft w:val="0"/>
      <w:marRight w:val="0"/>
      <w:marTop w:val="0"/>
      <w:marBottom w:val="0"/>
      <w:divBdr>
        <w:top w:val="none" w:sz="0" w:space="0" w:color="auto"/>
        <w:left w:val="none" w:sz="0" w:space="0" w:color="auto"/>
        <w:bottom w:val="none" w:sz="0" w:space="0" w:color="auto"/>
        <w:right w:val="none" w:sz="0" w:space="0" w:color="auto"/>
      </w:divBdr>
    </w:div>
    <w:div w:id="293996419">
      <w:bodyDiv w:val="1"/>
      <w:marLeft w:val="0"/>
      <w:marRight w:val="0"/>
      <w:marTop w:val="0"/>
      <w:marBottom w:val="0"/>
      <w:divBdr>
        <w:top w:val="none" w:sz="0" w:space="0" w:color="auto"/>
        <w:left w:val="none" w:sz="0" w:space="0" w:color="auto"/>
        <w:bottom w:val="none" w:sz="0" w:space="0" w:color="auto"/>
        <w:right w:val="none" w:sz="0" w:space="0" w:color="auto"/>
      </w:divBdr>
    </w:div>
    <w:div w:id="299697924">
      <w:bodyDiv w:val="1"/>
      <w:marLeft w:val="0"/>
      <w:marRight w:val="0"/>
      <w:marTop w:val="0"/>
      <w:marBottom w:val="0"/>
      <w:divBdr>
        <w:top w:val="none" w:sz="0" w:space="0" w:color="auto"/>
        <w:left w:val="none" w:sz="0" w:space="0" w:color="auto"/>
        <w:bottom w:val="none" w:sz="0" w:space="0" w:color="auto"/>
        <w:right w:val="none" w:sz="0" w:space="0" w:color="auto"/>
      </w:divBdr>
    </w:div>
    <w:div w:id="301740938">
      <w:bodyDiv w:val="1"/>
      <w:marLeft w:val="0"/>
      <w:marRight w:val="0"/>
      <w:marTop w:val="0"/>
      <w:marBottom w:val="0"/>
      <w:divBdr>
        <w:top w:val="none" w:sz="0" w:space="0" w:color="auto"/>
        <w:left w:val="none" w:sz="0" w:space="0" w:color="auto"/>
        <w:bottom w:val="none" w:sz="0" w:space="0" w:color="auto"/>
        <w:right w:val="none" w:sz="0" w:space="0" w:color="auto"/>
      </w:divBdr>
    </w:div>
    <w:div w:id="312419505">
      <w:bodyDiv w:val="1"/>
      <w:marLeft w:val="0"/>
      <w:marRight w:val="0"/>
      <w:marTop w:val="0"/>
      <w:marBottom w:val="0"/>
      <w:divBdr>
        <w:top w:val="none" w:sz="0" w:space="0" w:color="auto"/>
        <w:left w:val="none" w:sz="0" w:space="0" w:color="auto"/>
        <w:bottom w:val="none" w:sz="0" w:space="0" w:color="auto"/>
        <w:right w:val="none" w:sz="0" w:space="0" w:color="auto"/>
      </w:divBdr>
    </w:div>
    <w:div w:id="317811073">
      <w:bodyDiv w:val="1"/>
      <w:marLeft w:val="0"/>
      <w:marRight w:val="0"/>
      <w:marTop w:val="0"/>
      <w:marBottom w:val="0"/>
      <w:divBdr>
        <w:top w:val="none" w:sz="0" w:space="0" w:color="auto"/>
        <w:left w:val="none" w:sz="0" w:space="0" w:color="auto"/>
        <w:bottom w:val="none" w:sz="0" w:space="0" w:color="auto"/>
        <w:right w:val="none" w:sz="0" w:space="0" w:color="auto"/>
      </w:divBdr>
    </w:div>
    <w:div w:id="333580938">
      <w:bodyDiv w:val="1"/>
      <w:marLeft w:val="0"/>
      <w:marRight w:val="0"/>
      <w:marTop w:val="0"/>
      <w:marBottom w:val="0"/>
      <w:divBdr>
        <w:top w:val="none" w:sz="0" w:space="0" w:color="auto"/>
        <w:left w:val="none" w:sz="0" w:space="0" w:color="auto"/>
        <w:bottom w:val="none" w:sz="0" w:space="0" w:color="auto"/>
        <w:right w:val="none" w:sz="0" w:space="0" w:color="auto"/>
      </w:divBdr>
    </w:div>
    <w:div w:id="350256257">
      <w:bodyDiv w:val="1"/>
      <w:marLeft w:val="0"/>
      <w:marRight w:val="0"/>
      <w:marTop w:val="0"/>
      <w:marBottom w:val="0"/>
      <w:divBdr>
        <w:top w:val="none" w:sz="0" w:space="0" w:color="auto"/>
        <w:left w:val="none" w:sz="0" w:space="0" w:color="auto"/>
        <w:bottom w:val="none" w:sz="0" w:space="0" w:color="auto"/>
        <w:right w:val="none" w:sz="0" w:space="0" w:color="auto"/>
      </w:divBdr>
    </w:div>
    <w:div w:id="353774423">
      <w:bodyDiv w:val="1"/>
      <w:marLeft w:val="0"/>
      <w:marRight w:val="0"/>
      <w:marTop w:val="0"/>
      <w:marBottom w:val="0"/>
      <w:divBdr>
        <w:top w:val="none" w:sz="0" w:space="0" w:color="auto"/>
        <w:left w:val="none" w:sz="0" w:space="0" w:color="auto"/>
        <w:bottom w:val="none" w:sz="0" w:space="0" w:color="auto"/>
        <w:right w:val="none" w:sz="0" w:space="0" w:color="auto"/>
      </w:divBdr>
    </w:div>
    <w:div w:id="363754127">
      <w:bodyDiv w:val="1"/>
      <w:marLeft w:val="0"/>
      <w:marRight w:val="0"/>
      <w:marTop w:val="0"/>
      <w:marBottom w:val="0"/>
      <w:divBdr>
        <w:top w:val="none" w:sz="0" w:space="0" w:color="auto"/>
        <w:left w:val="none" w:sz="0" w:space="0" w:color="auto"/>
        <w:bottom w:val="none" w:sz="0" w:space="0" w:color="auto"/>
        <w:right w:val="none" w:sz="0" w:space="0" w:color="auto"/>
      </w:divBdr>
    </w:div>
    <w:div w:id="371152044">
      <w:bodyDiv w:val="1"/>
      <w:marLeft w:val="0"/>
      <w:marRight w:val="0"/>
      <w:marTop w:val="0"/>
      <w:marBottom w:val="0"/>
      <w:divBdr>
        <w:top w:val="none" w:sz="0" w:space="0" w:color="auto"/>
        <w:left w:val="none" w:sz="0" w:space="0" w:color="auto"/>
        <w:bottom w:val="none" w:sz="0" w:space="0" w:color="auto"/>
        <w:right w:val="none" w:sz="0" w:space="0" w:color="auto"/>
      </w:divBdr>
    </w:div>
    <w:div w:id="391539026">
      <w:bodyDiv w:val="1"/>
      <w:marLeft w:val="0"/>
      <w:marRight w:val="0"/>
      <w:marTop w:val="0"/>
      <w:marBottom w:val="0"/>
      <w:divBdr>
        <w:top w:val="none" w:sz="0" w:space="0" w:color="auto"/>
        <w:left w:val="none" w:sz="0" w:space="0" w:color="auto"/>
        <w:bottom w:val="none" w:sz="0" w:space="0" w:color="auto"/>
        <w:right w:val="none" w:sz="0" w:space="0" w:color="auto"/>
      </w:divBdr>
    </w:div>
    <w:div w:id="401177375">
      <w:bodyDiv w:val="1"/>
      <w:marLeft w:val="0"/>
      <w:marRight w:val="0"/>
      <w:marTop w:val="0"/>
      <w:marBottom w:val="0"/>
      <w:divBdr>
        <w:top w:val="none" w:sz="0" w:space="0" w:color="auto"/>
        <w:left w:val="none" w:sz="0" w:space="0" w:color="auto"/>
        <w:bottom w:val="none" w:sz="0" w:space="0" w:color="auto"/>
        <w:right w:val="none" w:sz="0" w:space="0" w:color="auto"/>
      </w:divBdr>
    </w:div>
    <w:div w:id="404650869">
      <w:bodyDiv w:val="1"/>
      <w:marLeft w:val="0"/>
      <w:marRight w:val="0"/>
      <w:marTop w:val="0"/>
      <w:marBottom w:val="0"/>
      <w:divBdr>
        <w:top w:val="none" w:sz="0" w:space="0" w:color="auto"/>
        <w:left w:val="none" w:sz="0" w:space="0" w:color="auto"/>
        <w:bottom w:val="none" w:sz="0" w:space="0" w:color="auto"/>
        <w:right w:val="none" w:sz="0" w:space="0" w:color="auto"/>
      </w:divBdr>
    </w:div>
    <w:div w:id="407927503">
      <w:bodyDiv w:val="1"/>
      <w:marLeft w:val="0"/>
      <w:marRight w:val="0"/>
      <w:marTop w:val="0"/>
      <w:marBottom w:val="0"/>
      <w:divBdr>
        <w:top w:val="none" w:sz="0" w:space="0" w:color="auto"/>
        <w:left w:val="none" w:sz="0" w:space="0" w:color="auto"/>
        <w:bottom w:val="none" w:sz="0" w:space="0" w:color="auto"/>
        <w:right w:val="none" w:sz="0" w:space="0" w:color="auto"/>
      </w:divBdr>
    </w:div>
    <w:div w:id="431557118">
      <w:bodyDiv w:val="1"/>
      <w:marLeft w:val="0"/>
      <w:marRight w:val="0"/>
      <w:marTop w:val="0"/>
      <w:marBottom w:val="0"/>
      <w:divBdr>
        <w:top w:val="none" w:sz="0" w:space="0" w:color="auto"/>
        <w:left w:val="none" w:sz="0" w:space="0" w:color="auto"/>
        <w:bottom w:val="none" w:sz="0" w:space="0" w:color="auto"/>
        <w:right w:val="none" w:sz="0" w:space="0" w:color="auto"/>
      </w:divBdr>
    </w:div>
    <w:div w:id="437023731">
      <w:bodyDiv w:val="1"/>
      <w:marLeft w:val="0"/>
      <w:marRight w:val="0"/>
      <w:marTop w:val="0"/>
      <w:marBottom w:val="0"/>
      <w:divBdr>
        <w:top w:val="none" w:sz="0" w:space="0" w:color="auto"/>
        <w:left w:val="none" w:sz="0" w:space="0" w:color="auto"/>
        <w:bottom w:val="none" w:sz="0" w:space="0" w:color="auto"/>
        <w:right w:val="none" w:sz="0" w:space="0" w:color="auto"/>
      </w:divBdr>
    </w:div>
    <w:div w:id="451753982">
      <w:bodyDiv w:val="1"/>
      <w:marLeft w:val="0"/>
      <w:marRight w:val="0"/>
      <w:marTop w:val="0"/>
      <w:marBottom w:val="0"/>
      <w:divBdr>
        <w:top w:val="none" w:sz="0" w:space="0" w:color="auto"/>
        <w:left w:val="none" w:sz="0" w:space="0" w:color="auto"/>
        <w:bottom w:val="none" w:sz="0" w:space="0" w:color="auto"/>
        <w:right w:val="none" w:sz="0" w:space="0" w:color="auto"/>
      </w:divBdr>
    </w:div>
    <w:div w:id="481386843">
      <w:bodyDiv w:val="1"/>
      <w:marLeft w:val="0"/>
      <w:marRight w:val="0"/>
      <w:marTop w:val="0"/>
      <w:marBottom w:val="0"/>
      <w:divBdr>
        <w:top w:val="none" w:sz="0" w:space="0" w:color="auto"/>
        <w:left w:val="none" w:sz="0" w:space="0" w:color="auto"/>
        <w:bottom w:val="none" w:sz="0" w:space="0" w:color="auto"/>
        <w:right w:val="none" w:sz="0" w:space="0" w:color="auto"/>
      </w:divBdr>
    </w:div>
    <w:div w:id="525801082">
      <w:bodyDiv w:val="1"/>
      <w:marLeft w:val="0"/>
      <w:marRight w:val="0"/>
      <w:marTop w:val="0"/>
      <w:marBottom w:val="0"/>
      <w:divBdr>
        <w:top w:val="none" w:sz="0" w:space="0" w:color="auto"/>
        <w:left w:val="none" w:sz="0" w:space="0" w:color="auto"/>
        <w:bottom w:val="none" w:sz="0" w:space="0" w:color="auto"/>
        <w:right w:val="none" w:sz="0" w:space="0" w:color="auto"/>
      </w:divBdr>
    </w:div>
    <w:div w:id="559708574">
      <w:bodyDiv w:val="1"/>
      <w:marLeft w:val="0"/>
      <w:marRight w:val="0"/>
      <w:marTop w:val="0"/>
      <w:marBottom w:val="0"/>
      <w:divBdr>
        <w:top w:val="none" w:sz="0" w:space="0" w:color="auto"/>
        <w:left w:val="none" w:sz="0" w:space="0" w:color="auto"/>
        <w:bottom w:val="none" w:sz="0" w:space="0" w:color="auto"/>
        <w:right w:val="none" w:sz="0" w:space="0" w:color="auto"/>
      </w:divBdr>
    </w:div>
    <w:div w:id="569577914">
      <w:bodyDiv w:val="1"/>
      <w:marLeft w:val="0"/>
      <w:marRight w:val="0"/>
      <w:marTop w:val="0"/>
      <w:marBottom w:val="0"/>
      <w:divBdr>
        <w:top w:val="none" w:sz="0" w:space="0" w:color="auto"/>
        <w:left w:val="none" w:sz="0" w:space="0" w:color="auto"/>
        <w:bottom w:val="none" w:sz="0" w:space="0" w:color="auto"/>
        <w:right w:val="none" w:sz="0" w:space="0" w:color="auto"/>
      </w:divBdr>
    </w:div>
    <w:div w:id="611280880">
      <w:bodyDiv w:val="1"/>
      <w:marLeft w:val="0"/>
      <w:marRight w:val="0"/>
      <w:marTop w:val="0"/>
      <w:marBottom w:val="0"/>
      <w:divBdr>
        <w:top w:val="none" w:sz="0" w:space="0" w:color="auto"/>
        <w:left w:val="none" w:sz="0" w:space="0" w:color="auto"/>
        <w:bottom w:val="none" w:sz="0" w:space="0" w:color="auto"/>
        <w:right w:val="none" w:sz="0" w:space="0" w:color="auto"/>
      </w:divBdr>
    </w:div>
    <w:div w:id="618415084">
      <w:bodyDiv w:val="1"/>
      <w:marLeft w:val="0"/>
      <w:marRight w:val="0"/>
      <w:marTop w:val="0"/>
      <w:marBottom w:val="0"/>
      <w:divBdr>
        <w:top w:val="none" w:sz="0" w:space="0" w:color="auto"/>
        <w:left w:val="none" w:sz="0" w:space="0" w:color="auto"/>
        <w:bottom w:val="none" w:sz="0" w:space="0" w:color="auto"/>
        <w:right w:val="none" w:sz="0" w:space="0" w:color="auto"/>
      </w:divBdr>
    </w:div>
    <w:div w:id="636493175">
      <w:bodyDiv w:val="1"/>
      <w:marLeft w:val="0"/>
      <w:marRight w:val="0"/>
      <w:marTop w:val="0"/>
      <w:marBottom w:val="0"/>
      <w:divBdr>
        <w:top w:val="none" w:sz="0" w:space="0" w:color="auto"/>
        <w:left w:val="none" w:sz="0" w:space="0" w:color="auto"/>
        <w:bottom w:val="none" w:sz="0" w:space="0" w:color="auto"/>
        <w:right w:val="none" w:sz="0" w:space="0" w:color="auto"/>
      </w:divBdr>
    </w:div>
    <w:div w:id="685981719">
      <w:bodyDiv w:val="1"/>
      <w:marLeft w:val="0"/>
      <w:marRight w:val="0"/>
      <w:marTop w:val="0"/>
      <w:marBottom w:val="0"/>
      <w:divBdr>
        <w:top w:val="none" w:sz="0" w:space="0" w:color="auto"/>
        <w:left w:val="none" w:sz="0" w:space="0" w:color="auto"/>
        <w:bottom w:val="none" w:sz="0" w:space="0" w:color="auto"/>
        <w:right w:val="none" w:sz="0" w:space="0" w:color="auto"/>
      </w:divBdr>
    </w:div>
    <w:div w:id="687679175">
      <w:bodyDiv w:val="1"/>
      <w:marLeft w:val="0"/>
      <w:marRight w:val="0"/>
      <w:marTop w:val="0"/>
      <w:marBottom w:val="0"/>
      <w:divBdr>
        <w:top w:val="none" w:sz="0" w:space="0" w:color="auto"/>
        <w:left w:val="none" w:sz="0" w:space="0" w:color="auto"/>
        <w:bottom w:val="none" w:sz="0" w:space="0" w:color="auto"/>
        <w:right w:val="none" w:sz="0" w:space="0" w:color="auto"/>
      </w:divBdr>
    </w:div>
    <w:div w:id="693851369">
      <w:bodyDiv w:val="1"/>
      <w:marLeft w:val="0"/>
      <w:marRight w:val="0"/>
      <w:marTop w:val="0"/>
      <w:marBottom w:val="0"/>
      <w:divBdr>
        <w:top w:val="none" w:sz="0" w:space="0" w:color="auto"/>
        <w:left w:val="none" w:sz="0" w:space="0" w:color="auto"/>
        <w:bottom w:val="none" w:sz="0" w:space="0" w:color="auto"/>
        <w:right w:val="none" w:sz="0" w:space="0" w:color="auto"/>
      </w:divBdr>
    </w:div>
    <w:div w:id="696464074">
      <w:bodyDiv w:val="1"/>
      <w:marLeft w:val="0"/>
      <w:marRight w:val="0"/>
      <w:marTop w:val="0"/>
      <w:marBottom w:val="0"/>
      <w:divBdr>
        <w:top w:val="none" w:sz="0" w:space="0" w:color="auto"/>
        <w:left w:val="none" w:sz="0" w:space="0" w:color="auto"/>
        <w:bottom w:val="none" w:sz="0" w:space="0" w:color="auto"/>
        <w:right w:val="none" w:sz="0" w:space="0" w:color="auto"/>
      </w:divBdr>
    </w:div>
    <w:div w:id="718364831">
      <w:bodyDiv w:val="1"/>
      <w:marLeft w:val="0"/>
      <w:marRight w:val="0"/>
      <w:marTop w:val="0"/>
      <w:marBottom w:val="0"/>
      <w:divBdr>
        <w:top w:val="none" w:sz="0" w:space="0" w:color="auto"/>
        <w:left w:val="none" w:sz="0" w:space="0" w:color="auto"/>
        <w:bottom w:val="none" w:sz="0" w:space="0" w:color="auto"/>
        <w:right w:val="none" w:sz="0" w:space="0" w:color="auto"/>
      </w:divBdr>
    </w:div>
    <w:div w:id="745953713">
      <w:bodyDiv w:val="1"/>
      <w:marLeft w:val="0"/>
      <w:marRight w:val="0"/>
      <w:marTop w:val="0"/>
      <w:marBottom w:val="0"/>
      <w:divBdr>
        <w:top w:val="none" w:sz="0" w:space="0" w:color="auto"/>
        <w:left w:val="none" w:sz="0" w:space="0" w:color="auto"/>
        <w:bottom w:val="none" w:sz="0" w:space="0" w:color="auto"/>
        <w:right w:val="none" w:sz="0" w:space="0" w:color="auto"/>
      </w:divBdr>
      <w:divsChild>
        <w:div w:id="766190349">
          <w:marLeft w:val="547"/>
          <w:marRight w:val="0"/>
          <w:marTop w:val="0"/>
          <w:marBottom w:val="0"/>
          <w:divBdr>
            <w:top w:val="none" w:sz="0" w:space="0" w:color="auto"/>
            <w:left w:val="none" w:sz="0" w:space="0" w:color="auto"/>
            <w:bottom w:val="none" w:sz="0" w:space="0" w:color="auto"/>
            <w:right w:val="none" w:sz="0" w:space="0" w:color="auto"/>
          </w:divBdr>
        </w:div>
      </w:divsChild>
    </w:div>
    <w:div w:id="751388393">
      <w:bodyDiv w:val="1"/>
      <w:marLeft w:val="0"/>
      <w:marRight w:val="0"/>
      <w:marTop w:val="0"/>
      <w:marBottom w:val="0"/>
      <w:divBdr>
        <w:top w:val="none" w:sz="0" w:space="0" w:color="auto"/>
        <w:left w:val="none" w:sz="0" w:space="0" w:color="auto"/>
        <w:bottom w:val="none" w:sz="0" w:space="0" w:color="auto"/>
        <w:right w:val="none" w:sz="0" w:space="0" w:color="auto"/>
      </w:divBdr>
    </w:div>
    <w:div w:id="763695194">
      <w:bodyDiv w:val="1"/>
      <w:marLeft w:val="0"/>
      <w:marRight w:val="0"/>
      <w:marTop w:val="0"/>
      <w:marBottom w:val="0"/>
      <w:divBdr>
        <w:top w:val="none" w:sz="0" w:space="0" w:color="auto"/>
        <w:left w:val="none" w:sz="0" w:space="0" w:color="auto"/>
        <w:bottom w:val="none" w:sz="0" w:space="0" w:color="auto"/>
        <w:right w:val="none" w:sz="0" w:space="0" w:color="auto"/>
      </w:divBdr>
    </w:div>
    <w:div w:id="770396175">
      <w:bodyDiv w:val="1"/>
      <w:marLeft w:val="0"/>
      <w:marRight w:val="0"/>
      <w:marTop w:val="0"/>
      <w:marBottom w:val="0"/>
      <w:divBdr>
        <w:top w:val="none" w:sz="0" w:space="0" w:color="auto"/>
        <w:left w:val="none" w:sz="0" w:space="0" w:color="auto"/>
        <w:bottom w:val="none" w:sz="0" w:space="0" w:color="auto"/>
        <w:right w:val="none" w:sz="0" w:space="0" w:color="auto"/>
      </w:divBdr>
    </w:div>
    <w:div w:id="781461723">
      <w:bodyDiv w:val="1"/>
      <w:marLeft w:val="0"/>
      <w:marRight w:val="0"/>
      <w:marTop w:val="0"/>
      <w:marBottom w:val="0"/>
      <w:divBdr>
        <w:top w:val="none" w:sz="0" w:space="0" w:color="auto"/>
        <w:left w:val="none" w:sz="0" w:space="0" w:color="auto"/>
        <w:bottom w:val="none" w:sz="0" w:space="0" w:color="auto"/>
        <w:right w:val="none" w:sz="0" w:space="0" w:color="auto"/>
      </w:divBdr>
    </w:div>
    <w:div w:id="831725830">
      <w:bodyDiv w:val="1"/>
      <w:marLeft w:val="0"/>
      <w:marRight w:val="0"/>
      <w:marTop w:val="0"/>
      <w:marBottom w:val="0"/>
      <w:divBdr>
        <w:top w:val="none" w:sz="0" w:space="0" w:color="auto"/>
        <w:left w:val="none" w:sz="0" w:space="0" w:color="auto"/>
        <w:bottom w:val="none" w:sz="0" w:space="0" w:color="auto"/>
        <w:right w:val="none" w:sz="0" w:space="0" w:color="auto"/>
      </w:divBdr>
    </w:div>
    <w:div w:id="839661650">
      <w:bodyDiv w:val="1"/>
      <w:marLeft w:val="0"/>
      <w:marRight w:val="0"/>
      <w:marTop w:val="0"/>
      <w:marBottom w:val="0"/>
      <w:divBdr>
        <w:top w:val="none" w:sz="0" w:space="0" w:color="auto"/>
        <w:left w:val="none" w:sz="0" w:space="0" w:color="auto"/>
        <w:bottom w:val="none" w:sz="0" w:space="0" w:color="auto"/>
        <w:right w:val="none" w:sz="0" w:space="0" w:color="auto"/>
      </w:divBdr>
    </w:div>
    <w:div w:id="842084514">
      <w:bodyDiv w:val="1"/>
      <w:marLeft w:val="0"/>
      <w:marRight w:val="0"/>
      <w:marTop w:val="0"/>
      <w:marBottom w:val="0"/>
      <w:divBdr>
        <w:top w:val="none" w:sz="0" w:space="0" w:color="auto"/>
        <w:left w:val="none" w:sz="0" w:space="0" w:color="auto"/>
        <w:bottom w:val="none" w:sz="0" w:space="0" w:color="auto"/>
        <w:right w:val="none" w:sz="0" w:space="0" w:color="auto"/>
      </w:divBdr>
    </w:div>
    <w:div w:id="887301528">
      <w:bodyDiv w:val="1"/>
      <w:marLeft w:val="0"/>
      <w:marRight w:val="0"/>
      <w:marTop w:val="0"/>
      <w:marBottom w:val="0"/>
      <w:divBdr>
        <w:top w:val="none" w:sz="0" w:space="0" w:color="auto"/>
        <w:left w:val="none" w:sz="0" w:space="0" w:color="auto"/>
        <w:bottom w:val="none" w:sz="0" w:space="0" w:color="auto"/>
        <w:right w:val="none" w:sz="0" w:space="0" w:color="auto"/>
      </w:divBdr>
    </w:div>
    <w:div w:id="889027954">
      <w:bodyDiv w:val="1"/>
      <w:marLeft w:val="0"/>
      <w:marRight w:val="0"/>
      <w:marTop w:val="0"/>
      <w:marBottom w:val="0"/>
      <w:divBdr>
        <w:top w:val="none" w:sz="0" w:space="0" w:color="auto"/>
        <w:left w:val="none" w:sz="0" w:space="0" w:color="auto"/>
        <w:bottom w:val="none" w:sz="0" w:space="0" w:color="auto"/>
        <w:right w:val="none" w:sz="0" w:space="0" w:color="auto"/>
      </w:divBdr>
    </w:div>
    <w:div w:id="950934150">
      <w:bodyDiv w:val="1"/>
      <w:marLeft w:val="0"/>
      <w:marRight w:val="0"/>
      <w:marTop w:val="0"/>
      <w:marBottom w:val="0"/>
      <w:divBdr>
        <w:top w:val="none" w:sz="0" w:space="0" w:color="auto"/>
        <w:left w:val="none" w:sz="0" w:space="0" w:color="auto"/>
        <w:bottom w:val="none" w:sz="0" w:space="0" w:color="auto"/>
        <w:right w:val="none" w:sz="0" w:space="0" w:color="auto"/>
      </w:divBdr>
    </w:div>
    <w:div w:id="957448050">
      <w:bodyDiv w:val="1"/>
      <w:marLeft w:val="0"/>
      <w:marRight w:val="0"/>
      <w:marTop w:val="0"/>
      <w:marBottom w:val="0"/>
      <w:divBdr>
        <w:top w:val="none" w:sz="0" w:space="0" w:color="auto"/>
        <w:left w:val="none" w:sz="0" w:space="0" w:color="auto"/>
        <w:bottom w:val="none" w:sz="0" w:space="0" w:color="auto"/>
        <w:right w:val="none" w:sz="0" w:space="0" w:color="auto"/>
      </w:divBdr>
    </w:div>
    <w:div w:id="957761143">
      <w:bodyDiv w:val="1"/>
      <w:marLeft w:val="0"/>
      <w:marRight w:val="0"/>
      <w:marTop w:val="0"/>
      <w:marBottom w:val="0"/>
      <w:divBdr>
        <w:top w:val="none" w:sz="0" w:space="0" w:color="auto"/>
        <w:left w:val="none" w:sz="0" w:space="0" w:color="auto"/>
        <w:bottom w:val="none" w:sz="0" w:space="0" w:color="auto"/>
        <w:right w:val="none" w:sz="0" w:space="0" w:color="auto"/>
      </w:divBdr>
    </w:div>
    <w:div w:id="973951014">
      <w:bodyDiv w:val="1"/>
      <w:marLeft w:val="0"/>
      <w:marRight w:val="0"/>
      <w:marTop w:val="0"/>
      <w:marBottom w:val="0"/>
      <w:divBdr>
        <w:top w:val="none" w:sz="0" w:space="0" w:color="auto"/>
        <w:left w:val="none" w:sz="0" w:space="0" w:color="auto"/>
        <w:bottom w:val="none" w:sz="0" w:space="0" w:color="auto"/>
        <w:right w:val="none" w:sz="0" w:space="0" w:color="auto"/>
      </w:divBdr>
    </w:div>
    <w:div w:id="1091467049">
      <w:bodyDiv w:val="1"/>
      <w:marLeft w:val="0"/>
      <w:marRight w:val="0"/>
      <w:marTop w:val="0"/>
      <w:marBottom w:val="0"/>
      <w:divBdr>
        <w:top w:val="none" w:sz="0" w:space="0" w:color="auto"/>
        <w:left w:val="none" w:sz="0" w:space="0" w:color="auto"/>
        <w:bottom w:val="none" w:sz="0" w:space="0" w:color="auto"/>
        <w:right w:val="none" w:sz="0" w:space="0" w:color="auto"/>
      </w:divBdr>
    </w:div>
    <w:div w:id="1104032825">
      <w:bodyDiv w:val="1"/>
      <w:marLeft w:val="0"/>
      <w:marRight w:val="0"/>
      <w:marTop w:val="0"/>
      <w:marBottom w:val="0"/>
      <w:divBdr>
        <w:top w:val="none" w:sz="0" w:space="0" w:color="auto"/>
        <w:left w:val="none" w:sz="0" w:space="0" w:color="auto"/>
        <w:bottom w:val="none" w:sz="0" w:space="0" w:color="auto"/>
        <w:right w:val="none" w:sz="0" w:space="0" w:color="auto"/>
      </w:divBdr>
    </w:div>
    <w:div w:id="1142309373">
      <w:bodyDiv w:val="1"/>
      <w:marLeft w:val="0"/>
      <w:marRight w:val="0"/>
      <w:marTop w:val="0"/>
      <w:marBottom w:val="0"/>
      <w:divBdr>
        <w:top w:val="none" w:sz="0" w:space="0" w:color="auto"/>
        <w:left w:val="none" w:sz="0" w:space="0" w:color="auto"/>
        <w:bottom w:val="none" w:sz="0" w:space="0" w:color="auto"/>
        <w:right w:val="none" w:sz="0" w:space="0" w:color="auto"/>
      </w:divBdr>
    </w:div>
    <w:div w:id="1174108657">
      <w:bodyDiv w:val="1"/>
      <w:marLeft w:val="0"/>
      <w:marRight w:val="0"/>
      <w:marTop w:val="0"/>
      <w:marBottom w:val="0"/>
      <w:divBdr>
        <w:top w:val="none" w:sz="0" w:space="0" w:color="auto"/>
        <w:left w:val="none" w:sz="0" w:space="0" w:color="auto"/>
        <w:bottom w:val="none" w:sz="0" w:space="0" w:color="auto"/>
        <w:right w:val="none" w:sz="0" w:space="0" w:color="auto"/>
      </w:divBdr>
    </w:div>
    <w:div w:id="1193877696">
      <w:bodyDiv w:val="1"/>
      <w:marLeft w:val="0"/>
      <w:marRight w:val="0"/>
      <w:marTop w:val="0"/>
      <w:marBottom w:val="0"/>
      <w:divBdr>
        <w:top w:val="none" w:sz="0" w:space="0" w:color="auto"/>
        <w:left w:val="none" w:sz="0" w:space="0" w:color="auto"/>
        <w:bottom w:val="none" w:sz="0" w:space="0" w:color="auto"/>
        <w:right w:val="none" w:sz="0" w:space="0" w:color="auto"/>
      </w:divBdr>
    </w:div>
    <w:div w:id="1218198469">
      <w:bodyDiv w:val="1"/>
      <w:marLeft w:val="0"/>
      <w:marRight w:val="0"/>
      <w:marTop w:val="0"/>
      <w:marBottom w:val="0"/>
      <w:divBdr>
        <w:top w:val="none" w:sz="0" w:space="0" w:color="auto"/>
        <w:left w:val="none" w:sz="0" w:space="0" w:color="auto"/>
        <w:bottom w:val="none" w:sz="0" w:space="0" w:color="auto"/>
        <w:right w:val="none" w:sz="0" w:space="0" w:color="auto"/>
      </w:divBdr>
    </w:div>
    <w:div w:id="1228497078">
      <w:bodyDiv w:val="1"/>
      <w:marLeft w:val="0"/>
      <w:marRight w:val="0"/>
      <w:marTop w:val="0"/>
      <w:marBottom w:val="0"/>
      <w:divBdr>
        <w:top w:val="none" w:sz="0" w:space="0" w:color="auto"/>
        <w:left w:val="none" w:sz="0" w:space="0" w:color="auto"/>
        <w:bottom w:val="none" w:sz="0" w:space="0" w:color="auto"/>
        <w:right w:val="none" w:sz="0" w:space="0" w:color="auto"/>
      </w:divBdr>
    </w:div>
    <w:div w:id="1234391051">
      <w:bodyDiv w:val="1"/>
      <w:marLeft w:val="0"/>
      <w:marRight w:val="0"/>
      <w:marTop w:val="0"/>
      <w:marBottom w:val="0"/>
      <w:divBdr>
        <w:top w:val="none" w:sz="0" w:space="0" w:color="auto"/>
        <w:left w:val="none" w:sz="0" w:space="0" w:color="auto"/>
        <w:bottom w:val="none" w:sz="0" w:space="0" w:color="auto"/>
        <w:right w:val="none" w:sz="0" w:space="0" w:color="auto"/>
      </w:divBdr>
    </w:div>
    <w:div w:id="1247885193">
      <w:bodyDiv w:val="1"/>
      <w:marLeft w:val="0"/>
      <w:marRight w:val="0"/>
      <w:marTop w:val="0"/>
      <w:marBottom w:val="0"/>
      <w:divBdr>
        <w:top w:val="none" w:sz="0" w:space="0" w:color="auto"/>
        <w:left w:val="none" w:sz="0" w:space="0" w:color="auto"/>
        <w:bottom w:val="none" w:sz="0" w:space="0" w:color="auto"/>
        <w:right w:val="none" w:sz="0" w:space="0" w:color="auto"/>
      </w:divBdr>
    </w:div>
    <w:div w:id="1272473825">
      <w:bodyDiv w:val="1"/>
      <w:marLeft w:val="0"/>
      <w:marRight w:val="0"/>
      <w:marTop w:val="0"/>
      <w:marBottom w:val="0"/>
      <w:divBdr>
        <w:top w:val="none" w:sz="0" w:space="0" w:color="auto"/>
        <w:left w:val="none" w:sz="0" w:space="0" w:color="auto"/>
        <w:bottom w:val="none" w:sz="0" w:space="0" w:color="auto"/>
        <w:right w:val="none" w:sz="0" w:space="0" w:color="auto"/>
      </w:divBdr>
    </w:div>
    <w:div w:id="1277061643">
      <w:bodyDiv w:val="1"/>
      <w:marLeft w:val="0"/>
      <w:marRight w:val="0"/>
      <w:marTop w:val="0"/>
      <w:marBottom w:val="0"/>
      <w:divBdr>
        <w:top w:val="none" w:sz="0" w:space="0" w:color="auto"/>
        <w:left w:val="none" w:sz="0" w:space="0" w:color="auto"/>
        <w:bottom w:val="none" w:sz="0" w:space="0" w:color="auto"/>
        <w:right w:val="none" w:sz="0" w:space="0" w:color="auto"/>
      </w:divBdr>
    </w:div>
    <w:div w:id="1281378569">
      <w:bodyDiv w:val="1"/>
      <w:marLeft w:val="0"/>
      <w:marRight w:val="0"/>
      <w:marTop w:val="0"/>
      <w:marBottom w:val="0"/>
      <w:divBdr>
        <w:top w:val="none" w:sz="0" w:space="0" w:color="auto"/>
        <w:left w:val="none" w:sz="0" w:space="0" w:color="auto"/>
        <w:bottom w:val="none" w:sz="0" w:space="0" w:color="auto"/>
        <w:right w:val="none" w:sz="0" w:space="0" w:color="auto"/>
      </w:divBdr>
    </w:div>
    <w:div w:id="1318458871">
      <w:bodyDiv w:val="1"/>
      <w:marLeft w:val="0"/>
      <w:marRight w:val="0"/>
      <w:marTop w:val="0"/>
      <w:marBottom w:val="0"/>
      <w:divBdr>
        <w:top w:val="none" w:sz="0" w:space="0" w:color="auto"/>
        <w:left w:val="none" w:sz="0" w:space="0" w:color="auto"/>
        <w:bottom w:val="none" w:sz="0" w:space="0" w:color="auto"/>
        <w:right w:val="none" w:sz="0" w:space="0" w:color="auto"/>
      </w:divBdr>
    </w:div>
    <w:div w:id="1322386630">
      <w:bodyDiv w:val="1"/>
      <w:marLeft w:val="0"/>
      <w:marRight w:val="0"/>
      <w:marTop w:val="0"/>
      <w:marBottom w:val="0"/>
      <w:divBdr>
        <w:top w:val="none" w:sz="0" w:space="0" w:color="auto"/>
        <w:left w:val="none" w:sz="0" w:space="0" w:color="auto"/>
        <w:bottom w:val="none" w:sz="0" w:space="0" w:color="auto"/>
        <w:right w:val="none" w:sz="0" w:space="0" w:color="auto"/>
      </w:divBdr>
    </w:div>
    <w:div w:id="1324237709">
      <w:bodyDiv w:val="1"/>
      <w:marLeft w:val="0"/>
      <w:marRight w:val="0"/>
      <w:marTop w:val="0"/>
      <w:marBottom w:val="0"/>
      <w:divBdr>
        <w:top w:val="none" w:sz="0" w:space="0" w:color="auto"/>
        <w:left w:val="none" w:sz="0" w:space="0" w:color="auto"/>
        <w:bottom w:val="none" w:sz="0" w:space="0" w:color="auto"/>
        <w:right w:val="none" w:sz="0" w:space="0" w:color="auto"/>
      </w:divBdr>
    </w:div>
    <w:div w:id="1332175063">
      <w:bodyDiv w:val="1"/>
      <w:marLeft w:val="0"/>
      <w:marRight w:val="0"/>
      <w:marTop w:val="0"/>
      <w:marBottom w:val="0"/>
      <w:divBdr>
        <w:top w:val="none" w:sz="0" w:space="0" w:color="auto"/>
        <w:left w:val="none" w:sz="0" w:space="0" w:color="auto"/>
        <w:bottom w:val="none" w:sz="0" w:space="0" w:color="auto"/>
        <w:right w:val="none" w:sz="0" w:space="0" w:color="auto"/>
      </w:divBdr>
    </w:div>
    <w:div w:id="1336805647">
      <w:bodyDiv w:val="1"/>
      <w:marLeft w:val="0"/>
      <w:marRight w:val="0"/>
      <w:marTop w:val="0"/>
      <w:marBottom w:val="0"/>
      <w:divBdr>
        <w:top w:val="none" w:sz="0" w:space="0" w:color="auto"/>
        <w:left w:val="none" w:sz="0" w:space="0" w:color="auto"/>
        <w:bottom w:val="none" w:sz="0" w:space="0" w:color="auto"/>
        <w:right w:val="none" w:sz="0" w:space="0" w:color="auto"/>
      </w:divBdr>
    </w:div>
    <w:div w:id="1357075363">
      <w:bodyDiv w:val="1"/>
      <w:marLeft w:val="0"/>
      <w:marRight w:val="0"/>
      <w:marTop w:val="0"/>
      <w:marBottom w:val="0"/>
      <w:divBdr>
        <w:top w:val="none" w:sz="0" w:space="0" w:color="auto"/>
        <w:left w:val="none" w:sz="0" w:space="0" w:color="auto"/>
        <w:bottom w:val="none" w:sz="0" w:space="0" w:color="auto"/>
        <w:right w:val="none" w:sz="0" w:space="0" w:color="auto"/>
      </w:divBdr>
    </w:div>
    <w:div w:id="1393189316">
      <w:bodyDiv w:val="1"/>
      <w:marLeft w:val="0"/>
      <w:marRight w:val="0"/>
      <w:marTop w:val="0"/>
      <w:marBottom w:val="0"/>
      <w:divBdr>
        <w:top w:val="none" w:sz="0" w:space="0" w:color="auto"/>
        <w:left w:val="none" w:sz="0" w:space="0" w:color="auto"/>
        <w:bottom w:val="none" w:sz="0" w:space="0" w:color="auto"/>
        <w:right w:val="none" w:sz="0" w:space="0" w:color="auto"/>
      </w:divBdr>
    </w:div>
    <w:div w:id="1401250221">
      <w:bodyDiv w:val="1"/>
      <w:marLeft w:val="0"/>
      <w:marRight w:val="0"/>
      <w:marTop w:val="0"/>
      <w:marBottom w:val="0"/>
      <w:divBdr>
        <w:top w:val="none" w:sz="0" w:space="0" w:color="auto"/>
        <w:left w:val="none" w:sz="0" w:space="0" w:color="auto"/>
        <w:bottom w:val="none" w:sz="0" w:space="0" w:color="auto"/>
        <w:right w:val="none" w:sz="0" w:space="0" w:color="auto"/>
      </w:divBdr>
    </w:div>
    <w:div w:id="1412893323">
      <w:bodyDiv w:val="1"/>
      <w:marLeft w:val="0"/>
      <w:marRight w:val="0"/>
      <w:marTop w:val="0"/>
      <w:marBottom w:val="0"/>
      <w:divBdr>
        <w:top w:val="none" w:sz="0" w:space="0" w:color="auto"/>
        <w:left w:val="none" w:sz="0" w:space="0" w:color="auto"/>
        <w:bottom w:val="none" w:sz="0" w:space="0" w:color="auto"/>
        <w:right w:val="none" w:sz="0" w:space="0" w:color="auto"/>
      </w:divBdr>
    </w:div>
    <w:div w:id="1450658550">
      <w:bodyDiv w:val="1"/>
      <w:marLeft w:val="0"/>
      <w:marRight w:val="0"/>
      <w:marTop w:val="0"/>
      <w:marBottom w:val="0"/>
      <w:divBdr>
        <w:top w:val="none" w:sz="0" w:space="0" w:color="auto"/>
        <w:left w:val="none" w:sz="0" w:space="0" w:color="auto"/>
        <w:bottom w:val="none" w:sz="0" w:space="0" w:color="auto"/>
        <w:right w:val="none" w:sz="0" w:space="0" w:color="auto"/>
      </w:divBdr>
    </w:div>
    <w:div w:id="1456093851">
      <w:bodyDiv w:val="1"/>
      <w:marLeft w:val="0"/>
      <w:marRight w:val="0"/>
      <w:marTop w:val="0"/>
      <w:marBottom w:val="0"/>
      <w:divBdr>
        <w:top w:val="none" w:sz="0" w:space="0" w:color="auto"/>
        <w:left w:val="none" w:sz="0" w:space="0" w:color="auto"/>
        <w:bottom w:val="none" w:sz="0" w:space="0" w:color="auto"/>
        <w:right w:val="none" w:sz="0" w:space="0" w:color="auto"/>
      </w:divBdr>
    </w:div>
    <w:div w:id="1459955879">
      <w:bodyDiv w:val="1"/>
      <w:marLeft w:val="0"/>
      <w:marRight w:val="0"/>
      <w:marTop w:val="0"/>
      <w:marBottom w:val="0"/>
      <w:divBdr>
        <w:top w:val="none" w:sz="0" w:space="0" w:color="auto"/>
        <w:left w:val="none" w:sz="0" w:space="0" w:color="auto"/>
        <w:bottom w:val="none" w:sz="0" w:space="0" w:color="auto"/>
        <w:right w:val="none" w:sz="0" w:space="0" w:color="auto"/>
      </w:divBdr>
    </w:div>
    <w:div w:id="1468551995">
      <w:bodyDiv w:val="1"/>
      <w:marLeft w:val="0"/>
      <w:marRight w:val="0"/>
      <w:marTop w:val="0"/>
      <w:marBottom w:val="0"/>
      <w:divBdr>
        <w:top w:val="none" w:sz="0" w:space="0" w:color="auto"/>
        <w:left w:val="none" w:sz="0" w:space="0" w:color="auto"/>
        <w:bottom w:val="none" w:sz="0" w:space="0" w:color="auto"/>
        <w:right w:val="none" w:sz="0" w:space="0" w:color="auto"/>
      </w:divBdr>
    </w:div>
    <w:div w:id="1489899662">
      <w:bodyDiv w:val="1"/>
      <w:marLeft w:val="0"/>
      <w:marRight w:val="0"/>
      <w:marTop w:val="0"/>
      <w:marBottom w:val="0"/>
      <w:divBdr>
        <w:top w:val="none" w:sz="0" w:space="0" w:color="auto"/>
        <w:left w:val="none" w:sz="0" w:space="0" w:color="auto"/>
        <w:bottom w:val="none" w:sz="0" w:space="0" w:color="auto"/>
        <w:right w:val="none" w:sz="0" w:space="0" w:color="auto"/>
      </w:divBdr>
    </w:div>
    <w:div w:id="1509710699">
      <w:bodyDiv w:val="1"/>
      <w:marLeft w:val="0"/>
      <w:marRight w:val="0"/>
      <w:marTop w:val="0"/>
      <w:marBottom w:val="0"/>
      <w:divBdr>
        <w:top w:val="none" w:sz="0" w:space="0" w:color="auto"/>
        <w:left w:val="none" w:sz="0" w:space="0" w:color="auto"/>
        <w:bottom w:val="none" w:sz="0" w:space="0" w:color="auto"/>
        <w:right w:val="none" w:sz="0" w:space="0" w:color="auto"/>
      </w:divBdr>
    </w:div>
    <w:div w:id="1512455722">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1518276622">
      <w:bodyDiv w:val="1"/>
      <w:marLeft w:val="0"/>
      <w:marRight w:val="0"/>
      <w:marTop w:val="0"/>
      <w:marBottom w:val="0"/>
      <w:divBdr>
        <w:top w:val="none" w:sz="0" w:space="0" w:color="auto"/>
        <w:left w:val="none" w:sz="0" w:space="0" w:color="auto"/>
        <w:bottom w:val="none" w:sz="0" w:space="0" w:color="auto"/>
        <w:right w:val="none" w:sz="0" w:space="0" w:color="auto"/>
      </w:divBdr>
    </w:div>
    <w:div w:id="1531457695">
      <w:bodyDiv w:val="1"/>
      <w:marLeft w:val="0"/>
      <w:marRight w:val="0"/>
      <w:marTop w:val="0"/>
      <w:marBottom w:val="0"/>
      <w:divBdr>
        <w:top w:val="none" w:sz="0" w:space="0" w:color="auto"/>
        <w:left w:val="none" w:sz="0" w:space="0" w:color="auto"/>
        <w:bottom w:val="none" w:sz="0" w:space="0" w:color="auto"/>
        <w:right w:val="none" w:sz="0" w:space="0" w:color="auto"/>
      </w:divBdr>
    </w:div>
    <w:div w:id="1537503865">
      <w:bodyDiv w:val="1"/>
      <w:marLeft w:val="0"/>
      <w:marRight w:val="0"/>
      <w:marTop w:val="0"/>
      <w:marBottom w:val="0"/>
      <w:divBdr>
        <w:top w:val="none" w:sz="0" w:space="0" w:color="auto"/>
        <w:left w:val="none" w:sz="0" w:space="0" w:color="auto"/>
        <w:bottom w:val="none" w:sz="0" w:space="0" w:color="auto"/>
        <w:right w:val="none" w:sz="0" w:space="0" w:color="auto"/>
      </w:divBdr>
    </w:div>
    <w:div w:id="1570382553">
      <w:bodyDiv w:val="1"/>
      <w:marLeft w:val="0"/>
      <w:marRight w:val="0"/>
      <w:marTop w:val="0"/>
      <w:marBottom w:val="0"/>
      <w:divBdr>
        <w:top w:val="none" w:sz="0" w:space="0" w:color="auto"/>
        <w:left w:val="none" w:sz="0" w:space="0" w:color="auto"/>
        <w:bottom w:val="none" w:sz="0" w:space="0" w:color="auto"/>
        <w:right w:val="none" w:sz="0" w:space="0" w:color="auto"/>
      </w:divBdr>
    </w:div>
    <w:div w:id="1580796532">
      <w:bodyDiv w:val="1"/>
      <w:marLeft w:val="0"/>
      <w:marRight w:val="0"/>
      <w:marTop w:val="0"/>
      <w:marBottom w:val="0"/>
      <w:divBdr>
        <w:top w:val="none" w:sz="0" w:space="0" w:color="auto"/>
        <w:left w:val="none" w:sz="0" w:space="0" w:color="auto"/>
        <w:bottom w:val="none" w:sz="0" w:space="0" w:color="auto"/>
        <w:right w:val="none" w:sz="0" w:space="0" w:color="auto"/>
      </w:divBdr>
    </w:div>
    <w:div w:id="1595748177">
      <w:bodyDiv w:val="1"/>
      <w:marLeft w:val="0"/>
      <w:marRight w:val="0"/>
      <w:marTop w:val="0"/>
      <w:marBottom w:val="0"/>
      <w:divBdr>
        <w:top w:val="none" w:sz="0" w:space="0" w:color="auto"/>
        <w:left w:val="none" w:sz="0" w:space="0" w:color="auto"/>
        <w:bottom w:val="none" w:sz="0" w:space="0" w:color="auto"/>
        <w:right w:val="none" w:sz="0" w:space="0" w:color="auto"/>
      </w:divBdr>
    </w:div>
    <w:div w:id="1614628656">
      <w:bodyDiv w:val="1"/>
      <w:marLeft w:val="0"/>
      <w:marRight w:val="0"/>
      <w:marTop w:val="0"/>
      <w:marBottom w:val="0"/>
      <w:divBdr>
        <w:top w:val="none" w:sz="0" w:space="0" w:color="auto"/>
        <w:left w:val="none" w:sz="0" w:space="0" w:color="auto"/>
        <w:bottom w:val="none" w:sz="0" w:space="0" w:color="auto"/>
        <w:right w:val="none" w:sz="0" w:space="0" w:color="auto"/>
      </w:divBdr>
    </w:div>
    <w:div w:id="1615401098">
      <w:bodyDiv w:val="1"/>
      <w:marLeft w:val="0"/>
      <w:marRight w:val="0"/>
      <w:marTop w:val="0"/>
      <w:marBottom w:val="0"/>
      <w:divBdr>
        <w:top w:val="none" w:sz="0" w:space="0" w:color="auto"/>
        <w:left w:val="none" w:sz="0" w:space="0" w:color="auto"/>
        <w:bottom w:val="none" w:sz="0" w:space="0" w:color="auto"/>
        <w:right w:val="none" w:sz="0" w:space="0" w:color="auto"/>
      </w:divBdr>
      <w:divsChild>
        <w:div w:id="782959031">
          <w:marLeft w:val="547"/>
          <w:marRight w:val="0"/>
          <w:marTop w:val="0"/>
          <w:marBottom w:val="0"/>
          <w:divBdr>
            <w:top w:val="none" w:sz="0" w:space="0" w:color="auto"/>
            <w:left w:val="none" w:sz="0" w:space="0" w:color="auto"/>
            <w:bottom w:val="none" w:sz="0" w:space="0" w:color="auto"/>
            <w:right w:val="none" w:sz="0" w:space="0" w:color="auto"/>
          </w:divBdr>
        </w:div>
      </w:divsChild>
    </w:div>
    <w:div w:id="1639410118">
      <w:bodyDiv w:val="1"/>
      <w:marLeft w:val="0"/>
      <w:marRight w:val="0"/>
      <w:marTop w:val="0"/>
      <w:marBottom w:val="0"/>
      <w:divBdr>
        <w:top w:val="none" w:sz="0" w:space="0" w:color="auto"/>
        <w:left w:val="none" w:sz="0" w:space="0" w:color="auto"/>
        <w:bottom w:val="none" w:sz="0" w:space="0" w:color="auto"/>
        <w:right w:val="none" w:sz="0" w:space="0" w:color="auto"/>
      </w:divBdr>
    </w:div>
    <w:div w:id="1639529727">
      <w:bodyDiv w:val="1"/>
      <w:marLeft w:val="0"/>
      <w:marRight w:val="0"/>
      <w:marTop w:val="0"/>
      <w:marBottom w:val="0"/>
      <w:divBdr>
        <w:top w:val="none" w:sz="0" w:space="0" w:color="auto"/>
        <w:left w:val="none" w:sz="0" w:space="0" w:color="auto"/>
        <w:bottom w:val="none" w:sz="0" w:space="0" w:color="auto"/>
        <w:right w:val="none" w:sz="0" w:space="0" w:color="auto"/>
      </w:divBdr>
    </w:div>
    <w:div w:id="1639726779">
      <w:bodyDiv w:val="1"/>
      <w:marLeft w:val="0"/>
      <w:marRight w:val="0"/>
      <w:marTop w:val="0"/>
      <w:marBottom w:val="0"/>
      <w:divBdr>
        <w:top w:val="none" w:sz="0" w:space="0" w:color="auto"/>
        <w:left w:val="none" w:sz="0" w:space="0" w:color="auto"/>
        <w:bottom w:val="none" w:sz="0" w:space="0" w:color="auto"/>
        <w:right w:val="none" w:sz="0" w:space="0" w:color="auto"/>
      </w:divBdr>
    </w:div>
    <w:div w:id="1647781280">
      <w:bodyDiv w:val="1"/>
      <w:marLeft w:val="0"/>
      <w:marRight w:val="0"/>
      <w:marTop w:val="0"/>
      <w:marBottom w:val="0"/>
      <w:divBdr>
        <w:top w:val="none" w:sz="0" w:space="0" w:color="auto"/>
        <w:left w:val="none" w:sz="0" w:space="0" w:color="auto"/>
        <w:bottom w:val="none" w:sz="0" w:space="0" w:color="auto"/>
        <w:right w:val="none" w:sz="0" w:space="0" w:color="auto"/>
      </w:divBdr>
    </w:div>
    <w:div w:id="1663660453">
      <w:bodyDiv w:val="1"/>
      <w:marLeft w:val="0"/>
      <w:marRight w:val="0"/>
      <w:marTop w:val="0"/>
      <w:marBottom w:val="0"/>
      <w:divBdr>
        <w:top w:val="none" w:sz="0" w:space="0" w:color="auto"/>
        <w:left w:val="none" w:sz="0" w:space="0" w:color="auto"/>
        <w:bottom w:val="none" w:sz="0" w:space="0" w:color="auto"/>
        <w:right w:val="none" w:sz="0" w:space="0" w:color="auto"/>
      </w:divBdr>
    </w:div>
    <w:div w:id="1678773717">
      <w:bodyDiv w:val="1"/>
      <w:marLeft w:val="0"/>
      <w:marRight w:val="0"/>
      <w:marTop w:val="0"/>
      <w:marBottom w:val="0"/>
      <w:divBdr>
        <w:top w:val="none" w:sz="0" w:space="0" w:color="auto"/>
        <w:left w:val="none" w:sz="0" w:space="0" w:color="auto"/>
        <w:bottom w:val="none" w:sz="0" w:space="0" w:color="auto"/>
        <w:right w:val="none" w:sz="0" w:space="0" w:color="auto"/>
      </w:divBdr>
    </w:div>
    <w:div w:id="1688870812">
      <w:bodyDiv w:val="1"/>
      <w:marLeft w:val="0"/>
      <w:marRight w:val="0"/>
      <w:marTop w:val="0"/>
      <w:marBottom w:val="0"/>
      <w:divBdr>
        <w:top w:val="none" w:sz="0" w:space="0" w:color="auto"/>
        <w:left w:val="none" w:sz="0" w:space="0" w:color="auto"/>
        <w:bottom w:val="none" w:sz="0" w:space="0" w:color="auto"/>
        <w:right w:val="none" w:sz="0" w:space="0" w:color="auto"/>
      </w:divBdr>
    </w:div>
    <w:div w:id="1711105798">
      <w:bodyDiv w:val="1"/>
      <w:marLeft w:val="0"/>
      <w:marRight w:val="0"/>
      <w:marTop w:val="0"/>
      <w:marBottom w:val="0"/>
      <w:divBdr>
        <w:top w:val="none" w:sz="0" w:space="0" w:color="auto"/>
        <w:left w:val="none" w:sz="0" w:space="0" w:color="auto"/>
        <w:bottom w:val="none" w:sz="0" w:space="0" w:color="auto"/>
        <w:right w:val="none" w:sz="0" w:space="0" w:color="auto"/>
      </w:divBdr>
    </w:div>
    <w:div w:id="1719426997">
      <w:bodyDiv w:val="1"/>
      <w:marLeft w:val="0"/>
      <w:marRight w:val="0"/>
      <w:marTop w:val="0"/>
      <w:marBottom w:val="0"/>
      <w:divBdr>
        <w:top w:val="none" w:sz="0" w:space="0" w:color="auto"/>
        <w:left w:val="none" w:sz="0" w:space="0" w:color="auto"/>
        <w:bottom w:val="none" w:sz="0" w:space="0" w:color="auto"/>
        <w:right w:val="none" w:sz="0" w:space="0" w:color="auto"/>
      </w:divBdr>
    </w:div>
    <w:div w:id="1724716939">
      <w:bodyDiv w:val="1"/>
      <w:marLeft w:val="0"/>
      <w:marRight w:val="0"/>
      <w:marTop w:val="0"/>
      <w:marBottom w:val="0"/>
      <w:divBdr>
        <w:top w:val="none" w:sz="0" w:space="0" w:color="auto"/>
        <w:left w:val="none" w:sz="0" w:space="0" w:color="auto"/>
        <w:bottom w:val="none" w:sz="0" w:space="0" w:color="auto"/>
        <w:right w:val="none" w:sz="0" w:space="0" w:color="auto"/>
      </w:divBdr>
    </w:div>
    <w:div w:id="1728147523">
      <w:bodyDiv w:val="1"/>
      <w:marLeft w:val="0"/>
      <w:marRight w:val="0"/>
      <w:marTop w:val="0"/>
      <w:marBottom w:val="0"/>
      <w:divBdr>
        <w:top w:val="none" w:sz="0" w:space="0" w:color="auto"/>
        <w:left w:val="none" w:sz="0" w:space="0" w:color="auto"/>
        <w:bottom w:val="none" w:sz="0" w:space="0" w:color="auto"/>
        <w:right w:val="none" w:sz="0" w:space="0" w:color="auto"/>
      </w:divBdr>
    </w:div>
    <w:div w:id="1747607265">
      <w:bodyDiv w:val="1"/>
      <w:marLeft w:val="0"/>
      <w:marRight w:val="0"/>
      <w:marTop w:val="0"/>
      <w:marBottom w:val="0"/>
      <w:divBdr>
        <w:top w:val="none" w:sz="0" w:space="0" w:color="auto"/>
        <w:left w:val="none" w:sz="0" w:space="0" w:color="auto"/>
        <w:bottom w:val="none" w:sz="0" w:space="0" w:color="auto"/>
        <w:right w:val="none" w:sz="0" w:space="0" w:color="auto"/>
      </w:divBdr>
    </w:div>
    <w:div w:id="1770419425">
      <w:bodyDiv w:val="1"/>
      <w:marLeft w:val="0"/>
      <w:marRight w:val="0"/>
      <w:marTop w:val="0"/>
      <w:marBottom w:val="0"/>
      <w:divBdr>
        <w:top w:val="none" w:sz="0" w:space="0" w:color="auto"/>
        <w:left w:val="none" w:sz="0" w:space="0" w:color="auto"/>
        <w:bottom w:val="none" w:sz="0" w:space="0" w:color="auto"/>
        <w:right w:val="none" w:sz="0" w:space="0" w:color="auto"/>
      </w:divBdr>
    </w:div>
    <w:div w:id="1772504784">
      <w:bodyDiv w:val="1"/>
      <w:marLeft w:val="0"/>
      <w:marRight w:val="0"/>
      <w:marTop w:val="0"/>
      <w:marBottom w:val="0"/>
      <w:divBdr>
        <w:top w:val="none" w:sz="0" w:space="0" w:color="auto"/>
        <w:left w:val="none" w:sz="0" w:space="0" w:color="auto"/>
        <w:bottom w:val="none" w:sz="0" w:space="0" w:color="auto"/>
        <w:right w:val="none" w:sz="0" w:space="0" w:color="auto"/>
      </w:divBdr>
    </w:div>
    <w:div w:id="1780946437">
      <w:bodyDiv w:val="1"/>
      <w:marLeft w:val="0"/>
      <w:marRight w:val="0"/>
      <w:marTop w:val="0"/>
      <w:marBottom w:val="0"/>
      <w:divBdr>
        <w:top w:val="none" w:sz="0" w:space="0" w:color="auto"/>
        <w:left w:val="none" w:sz="0" w:space="0" w:color="auto"/>
        <w:bottom w:val="none" w:sz="0" w:space="0" w:color="auto"/>
        <w:right w:val="none" w:sz="0" w:space="0" w:color="auto"/>
      </w:divBdr>
    </w:div>
    <w:div w:id="1781415692">
      <w:bodyDiv w:val="1"/>
      <w:marLeft w:val="0"/>
      <w:marRight w:val="0"/>
      <w:marTop w:val="0"/>
      <w:marBottom w:val="0"/>
      <w:divBdr>
        <w:top w:val="none" w:sz="0" w:space="0" w:color="auto"/>
        <w:left w:val="none" w:sz="0" w:space="0" w:color="auto"/>
        <w:bottom w:val="none" w:sz="0" w:space="0" w:color="auto"/>
        <w:right w:val="none" w:sz="0" w:space="0" w:color="auto"/>
      </w:divBdr>
    </w:div>
    <w:div w:id="1800873455">
      <w:bodyDiv w:val="1"/>
      <w:marLeft w:val="0"/>
      <w:marRight w:val="0"/>
      <w:marTop w:val="0"/>
      <w:marBottom w:val="0"/>
      <w:divBdr>
        <w:top w:val="none" w:sz="0" w:space="0" w:color="auto"/>
        <w:left w:val="none" w:sz="0" w:space="0" w:color="auto"/>
        <w:bottom w:val="none" w:sz="0" w:space="0" w:color="auto"/>
        <w:right w:val="none" w:sz="0" w:space="0" w:color="auto"/>
      </w:divBdr>
    </w:div>
    <w:div w:id="1804346370">
      <w:bodyDiv w:val="1"/>
      <w:marLeft w:val="0"/>
      <w:marRight w:val="0"/>
      <w:marTop w:val="0"/>
      <w:marBottom w:val="0"/>
      <w:divBdr>
        <w:top w:val="none" w:sz="0" w:space="0" w:color="auto"/>
        <w:left w:val="none" w:sz="0" w:space="0" w:color="auto"/>
        <w:bottom w:val="none" w:sz="0" w:space="0" w:color="auto"/>
        <w:right w:val="none" w:sz="0" w:space="0" w:color="auto"/>
      </w:divBdr>
    </w:div>
    <w:div w:id="1805661132">
      <w:bodyDiv w:val="1"/>
      <w:marLeft w:val="0"/>
      <w:marRight w:val="0"/>
      <w:marTop w:val="0"/>
      <w:marBottom w:val="0"/>
      <w:divBdr>
        <w:top w:val="none" w:sz="0" w:space="0" w:color="auto"/>
        <w:left w:val="none" w:sz="0" w:space="0" w:color="auto"/>
        <w:bottom w:val="none" w:sz="0" w:space="0" w:color="auto"/>
        <w:right w:val="none" w:sz="0" w:space="0" w:color="auto"/>
      </w:divBdr>
    </w:div>
    <w:div w:id="1831867642">
      <w:bodyDiv w:val="1"/>
      <w:marLeft w:val="0"/>
      <w:marRight w:val="0"/>
      <w:marTop w:val="0"/>
      <w:marBottom w:val="0"/>
      <w:divBdr>
        <w:top w:val="none" w:sz="0" w:space="0" w:color="auto"/>
        <w:left w:val="none" w:sz="0" w:space="0" w:color="auto"/>
        <w:bottom w:val="none" w:sz="0" w:space="0" w:color="auto"/>
        <w:right w:val="none" w:sz="0" w:space="0" w:color="auto"/>
      </w:divBdr>
    </w:div>
    <w:div w:id="1862744770">
      <w:bodyDiv w:val="1"/>
      <w:marLeft w:val="0"/>
      <w:marRight w:val="0"/>
      <w:marTop w:val="0"/>
      <w:marBottom w:val="0"/>
      <w:divBdr>
        <w:top w:val="none" w:sz="0" w:space="0" w:color="auto"/>
        <w:left w:val="none" w:sz="0" w:space="0" w:color="auto"/>
        <w:bottom w:val="none" w:sz="0" w:space="0" w:color="auto"/>
        <w:right w:val="none" w:sz="0" w:space="0" w:color="auto"/>
      </w:divBdr>
    </w:div>
    <w:div w:id="1862864506">
      <w:bodyDiv w:val="1"/>
      <w:marLeft w:val="0"/>
      <w:marRight w:val="0"/>
      <w:marTop w:val="0"/>
      <w:marBottom w:val="0"/>
      <w:divBdr>
        <w:top w:val="none" w:sz="0" w:space="0" w:color="auto"/>
        <w:left w:val="none" w:sz="0" w:space="0" w:color="auto"/>
        <w:bottom w:val="none" w:sz="0" w:space="0" w:color="auto"/>
        <w:right w:val="none" w:sz="0" w:space="0" w:color="auto"/>
      </w:divBdr>
    </w:div>
    <w:div w:id="1888835055">
      <w:bodyDiv w:val="1"/>
      <w:marLeft w:val="0"/>
      <w:marRight w:val="0"/>
      <w:marTop w:val="0"/>
      <w:marBottom w:val="0"/>
      <w:divBdr>
        <w:top w:val="none" w:sz="0" w:space="0" w:color="auto"/>
        <w:left w:val="none" w:sz="0" w:space="0" w:color="auto"/>
        <w:bottom w:val="none" w:sz="0" w:space="0" w:color="auto"/>
        <w:right w:val="none" w:sz="0" w:space="0" w:color="auto"/>
      </w:divBdr>
    </w:div>
    <w:div w:id="1913083957">
      <w:bodyDiv w:val="1"/>
      <w:marLeft w:val="0"/>
      <w:marRight w:val="0"/>
      <w:marTop w:val="0"/>
      <w:marBottom w:val="0"/>
      <w:divBdr>
        <w:top w:val="none" w:sz="0" w:space="0" w:color="auto"/>
        <w:left w:val="none" w:sz="0" w:space="0" w:color="auto"/>
        <w:bottom w:val="none" w:sz="0" w:space="0" w:color="auto"/>
        <w:right w:val="none" w:sz="0" w:space="0" w:color="auto"/>
      </w:divBdr>
    </w:div>
    <w:div w:id="1918592655">
      <w:bodyDiv w:val="1"/>
      <w:marLeft w:val="0"/>
      <w:marRight w:val="0"/>
      <w:marTop w:val="0"/>
      <w:marBottom w:val="0"/>
      <w:divBdr>
        <w:top w:val="none" w:sz="0" w:space="0" w:color="auto"/>
        <w:left w:val="none" w:sz="0" w:space="0" w:color="auto"/>
        <w:bottom w:val="none" w:sz="0" w:space="0" w:color="auto"/>
        <w:right w:val="none" w:sz="0" w:space="0" w:color="auto"/>
      </w:divBdr>
    </w:div>
    <w:div w:id="1924071461">
      <w:bodyDiv w:val="1"/>
      <w:marLeft w:val="0"/>
      <w:marRight w:val="0"/>
      <w:marTop w:val="0"/>
      <w:marBottom w:val="0"/>
      <w:divBdr>
        <w:top w:val="none" w:sz="0" w:space="0" w:color="auto"/>
        <w:left w:val="none" w:sz="0" w:space="0" w:color="auto"/>
        <w:bottom w:val="none" w:sz="0" w:space="0" w:color="auto"/>
        <w:right w:val="none" w:sz="0" w:space="0" w:color="auto"/>
      </w:divBdr>
    </w:div>
    <w:div w:id="1952666199">
      <w:bodyDiv w:val="1"/>
      <w:marLeft w:val="0"/>
      <w:marRight w:val="0"/>
      <w:marTop w:val="0"/>
      <w:marBottom w:val="0"/>
      <w:divBdr>
        <w:top w:val="none" w:sz="0" w:space="0" w:color="auto"/>
        <w:left w:val="none" w:sz="0" w:space="0" w:color="auto"/>
        <w:bottom w:val="none" w:sz="0" w:space="0" w:color="auto"/>
        <w:right w:val="none" w:sz="0" w:space="0" w:color="auto"/>
      </w:divBdr>
    </w:div>
    <w:div w:id="2007319404">
      <w:bodyDiv w:val="1"/>
      <w:marLeft w:val="0"/>
      <w:marRight w:val="0"/>
      <w:marTop w:val="0"/>
      <w:marBottom w:val="0"/>
      <w:divBdr>
        <w:top w:val="none" w:sz="0" w:space="0" w:color="auto"/>
        <w:left w:val="none" w:sz="0" w:space="0" w:color="auto"/>
        <w:bottom w:val="none" w:sz="0" w:space="0" w:color="auto"/>
        <w:right w:val="none" w:sz="0" w:space="0" w:color="auto"/>
      </w:divBdr>
    </w:div>
    <w:div w:id="2014988749">
      <w:bodyDiv w:val="1"/>
      <w:marLeft w:val="0"/>
      <w:marRight w:val="0"/>
      <w:marTop w:val="0"/>
      <w:marBottom w:val="0"/>
      <w:divBdr>
        <w:top w:val="none" w:sz="0" w:space="0" w:color="auto"/>
        <w:left w:val="none" w:sz="0" w:space="0" w:color="auto"/>
        <w:bottom w:val="none" w:sz="0" w:space="0" w:color="auto"/>
        <w:right w:val="none" w:sz="0" w:space="0" w:color="auto"/>
      </w:divBdr>
    </w:div>
    <w:div w:id="2026247932">
      <w:bodyDiv w:val="1"/>
      <w:marLeft w:val="0"/>
      <w:marRight w:val="0"/>
      <w:marTop w:val="0"/>
      <w:marBottom w:val="0"/>
      <w:divBdr>
        <w:top w:val="none" w:sz="0" w:space="0" w:color="auto"/>
        <w:left w:val="none" w:sz="0" w:space="0" w:color="auto"/>
        <w:bottom w:val="none" w:sz="0" w:space="0" w:color="auto"/>
        <w:right w:val="none" w:sz="0" w:space="0" w:color="auto"/>
      </w:divBdr>
    </w:div>
    <w:div w:id="2061007711">
      <w:bodyDiv w:val="1"/>
      <w:marLeft w:val="0"/>
      <w:marRight w:val="0"/>
      <w:marTop w:val="0"/>
      <w:marBottom w:val="0"/>
      <w:divBdr>
        <w:top w:val="none" w:sz="0" w:space="0" w:color="auto"/>
        <w:left w:val="none" w:sz="0" w:space="0" w:color="auto"/>
        <w:bottom w:val="none" w:sz="0" w:space="0" w:color="auto"/>
        <w:right w:val="none" w:sz="0" w:space="0" w:color="auto"/>
      </w:divBdr>
    </w:div>
    <w:div w:id="2064057993">
      <w:bodyDiv w:val="1"/>
      <w:marLeft w:val="0"/>
      <w:marRight w:val="0"/>
      <w:marTop w:val="0"/>
      <w:marBottom w:val="0"/>
      <w:divBdr>
        <w:top w:val="none" w:sz="0" w:space="0" w:color="auto"/>
        <w:left w:val="none" w:sz="0" w:space="0" w:color="auto"/>
        <w:bottom w:val="none" w:sz="0" w:space="0" w:color="auto"/>
        <w:right w:val="none" w:sz="0" w:space="0" w:color="auto"/>
      </w:divBdr>
    </w:div>
    <w:div w:id="2068914337">
      <w:bodyDiv w:val="1"/>
      <w:marLeft w:val="0"/>
      <w:marRight w:val="0"/>
      <w:marTop w:val="0"/>
      <w:marBottom w:val="0"/>
      <w:divBdr>
        <w:top w:val="none" w:sz="0" w:space="0" w:color="auto"/>
        <w:left w:val="none" w:sz="0" w:space="0" w:color="auto"/>
        <w:bottom w:val="none" w:sz="0" w:space="0" w:color="auto"/>
        <w:right w:val="none" w:sz="0" w:space="0" w:color="auto"/>
      </w:divBdr>
    </w:div>
    <w:div w:id="2071876449">
      <w:bodyDiv w:val="1"/>
      <w:marLeft w:val="0"/>
      <w:marRight w:val="0"/>
      <w:marTop w:val="0"/>
      <w:marBottom w:val="0"/>
      <w:divBdr>
        <w:top w:val="none" w:sz="0" w:space="0" w:color="auto"/>
        <w:left w:val="none" w:sz="0" w:space="0" w:color="auto"/>
        <w:bottom w:val="none" w:sz="0" w:space="0" w:color="auto"/>
        <w:right w:val="none" w:sz="0" w:space="0" w:color="auto"/>
      </w:divBdr>
    </w:div>
    <w:div w:id="2093619116">
      <w:bodyDiv w:val="1"/>
      <w:marLeft w:val="0"/>
      <w:marRight w:val="0"/>
      <w:marTop w:val="0"/>
      <w:marBottom w:val="0"/>
      <w:divBdr>
        <w:top w:val="none" w:sz="0" w:space="0" w:color="auto"/>
        <w:left w:val="none" w:sz="0" w:space="0" w:color="auto"/>
        <w:bottom w:val="none" w:sz="0" w:space="0" w:color="auto"/>
        <w:right w:val="none" w:sz="0" w:space="0" w:color="auto"/>
      </w:divBdr>
    </w:div>
    <w:div w:id="2097701620">
      <w:bodyDiv w:val="1"/>
      <w:marLeft w:val="0"/>
      <w:marRight w:val="0"/>
      <w:marTop w:val="0"/>
      <w:marBottom w:val="0"/>
      <w:divBdr>
        <w:top w:val="none" w:sz="0" w:space="0" w:color="auto"/>
        <w:left w:val="none" w:sz="0" w:space="0" w:color="auto"/>
        <w:bottom w:val="none" w:sz="0" w:space="0" w:color="auto"/>
        <w:right w:val="none" w:sz="0" w:space="0" w:color="auto"/>
      </w:divBdr>
    </w:div>
    <w:div w:id="2116828468">
      <w:bodyDiv w:val="1"/>
      <w:marLeft w:val="0"/>
      <w:marRight w:val="0"/>
      <w:marTop w:val="0"/>
      <w:marBottom w:val="0"/>
      <w:divBdr>
        <w:top w:val="none" w:sz="0" w:space="0" w:color="auto"/>
        <w:left w:val="none" w:sz="0" w:space="0" w:color="auto"/>
        <w:bottom w:val="none" w:sz="0" w:space="0" w:color="auto"/>
        <w:right w:val="none" w:sz="0" w:space="0" w:color="auto"/>
      </w:divBdr>
    </w:div>
    <w:div w:id="2125732881">
      <w:bodyDiv w:val="1"/>
      <w:marLeft w:val="0"/>
      <w:marRight w:val="0"/>
      <w:marTop w:val="0"/>
      <w:marBottom w:val="0"/>
      <w:divBdr>
        <w:top w:val="none" w:sz="0" w:space="0" w:color="auto"/>
        <w:left w:val="none" w:sz="0" w:space="0" w:color="auto"/>
        <w:bottom w:val="none" w:sz="0" w:space="0" w:color="auto"/>
        <w:right w:val="none" w:sz="0" w:space="0" w:color="auto"/>
      </w:divBdr>
    </w:div>
    <w:div w:id="2129665493">
      <w:bodyDiv w:val="1"/>
      <w:marLeft w:val="0"/>
      <w:marRight w:val="0"/>
      <w:marTop w:val="0"/>
      <w:marBottom w:val="0"/>
      <w:divBdr>
        <w:top w:val="none" w:sz="0" w:space="0" w:color="auto"/>
        <w:left w:val="none" w:sz="0" w:space="0" w:color="auto"/>
        <w:bottom w:val="none" w:sz="0" w:space="0" w:color="auto"/>
        <w:right w:val="none" w:sz="0" w:space="0" w:color="auto"/>
      </w:divBdr>
    </w:div>
    <w:div w:id="2130778952">
      <w:bodyDiv w:val="1"/>
      <w:marLeft w:val="0"/>
      <w:marRight w:val="0"/>
      <w:marTop w:val="0"/>
      <w:marBottom w:val="0"/>
      <w:divBdr>
        <w:top w:val="none" w:sz="0" w:space="0" w:color="auto"/>
        <w:left w:val="none" w:sz="0" w:space="0" w:color="auto"/>
        <w:bottom w:val="none" w:sz="0" w:space="0" w:color="auto"/>
        <w:right w:val="none" w:sz="0" w:space="0" w:color="auto"/>
      </w:divBdr>
    </w:div>
    <w:div w:id="2134013147">
      <w:bodyDiv w:val="1"/>
      <w:marLeft w:val="0"/>
      <w:marRight w:val="0"/>
      <w:marTop w:val="0"/>
      <w:marBottom w:val="0"/>
      <w:divBdr>
        <w:top w:val="none" w:sz="0" w:space="0" w:color="auto"/>
        <w:left w:val="none" w:sz="0" w:space="0" w:color="auto"/>
        <w:bottom w:val="none" w:sz="0" w:space="0" w:color="auto"/>
        <w:right w:val="none" w:sz="0" w:space="0" w:color="auto"/>
      </w:divBdr>
    </w:div>
    <w:div w:id="2145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C96C-4742-4C35-8FCA-25F2E1F9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2980</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Links>
    <vt:vector size="924" baseType="variant">
      <vt:variant>
        <vt:i4>1114161</vt:i4>
      </vt:variant>
      <vt:variant>
        <vt:i4>920</vt:i4>
      </vt:variant>
      <vt:variant>
        <vt:i4>0</vt:i4>
      </vt:variant>
      <vt:variant>
        <vt:i4>5</vt:i4>
      </vt:variant>
      <vt:variant>
        <vt:lpwstr/>
      </vt:variant>
      <vt:variant>
        <vt:lpwstr>_Toc435007023</vt:lpwstr>
      </vt:variant>
      <vt:variant>
        <vt:i4>1114161</vt:i4>
      </vt:variant>
      <vt:variant>
        <vt:i4>914</vt:i4>
      </vt:variant>
      <vt:variant>
        <vt:i4>0</vt:i4>
      </vt:variant>
      <vt:variant>
        <vt:i4>5</vt:i4>
      </vt:variant>
      <vt:variant>
        <vt:lpwstr/>
      </vt:variant>
      <vt:variant>
        <vt:lpwstr>_Toc435007022</vt:lpwstr>
      </vt:variant>
      <vt:variant>
        <vt:i4>1114161</vt:i4>
      </vt:variant>
      <vt:variant>
        <vt:i4>908</vt:i4>
      </vt:variant>
      <vt:variant>
        <vt:i4>0</vt:i4>
      </vt:variant>
      <vt:variant>
        <vt:i4>5</vt:i4>
      </vt:variant>
      <vt:variant>
        <vt:lpwstr/>
      </vt:variant>
      <vt:variant>
        <vt:lpwstr>_Toc435007021</vt:lpwstr>
      </vt:variant>
      <vt:variant>
        <vt:i4>1114161</vt:i4>
      </vt:variant>
      <vt:variant>
        <vt:i4>902</vt:i4>
      </vt:variant>
      <vt:variant>
        <vt:i4>0</vt:i4>
      </vt:variant>
      <vt:variant>
        <vt:i4>5</vt:i4>
      </vt:variant>
      <vt:variant>
        <vt:lpwstr/>
      </vt:variant>
      <vt:variant>
        <vt:lpwstr>_Toc435007020</vt:lpwstr>
      </vt:variant>
      <vt:variant>
        <vt:i4>1179697</vt:i4>
      </vt:variant>
      <vt:variant>
        <vt:i4>896</vt:i4>
      </vt:variant>
      <vt:variant>
        <vt:i4>0</vt:i4>
      </vt:variant>
      <vt:variant>
        <vt:i4>5</vt:i4>
      </vt:variant>
      <vt:variant>
        <vt:lpwstr/>
      </vt:variant>
      <vt:variant>
        <vt:lpwstr>_Toc435007019</vt:lpwstr>
      </vt:variant>
      <vt:variant>
        <vt:i4>1179697</vt:i4>
      </vt:variant>
      <vt:variant>
        <vt:i4>890</vt:i4>
      </vt:variant>
      <vt:variant>
        <vt:i4>0</vt:i4>
      </vt:variant>
      <vt:variant>
        <vt:i4>5</vt:i4>
      </vt:variant>
      <vt:variant>
        <vt:lpwstr/>
      </vt:variant>
      <vt:variant>
        <vt:lpwstr>_Toc435007018</vt:lpwstr>
      </vt:variant>
      <vt:variant>
        <vt:i4>1179697</vt:i4>
      </vt:variant>
      <vt:variant>
        <vt:i4>884</vt:i4>
      </vt:variant>
      <vt:variant>
        <vt:i4>0</vt:i4>
      </vt:variant>
      <vt:variant>
        <vt:i4>5</vt:i4>
      </vt:variant>
      <vt:variant>
        <vt:lpwstr/>
      </vt:variant>
      <vt:variant>
        <vt:lpwstr>_Toc435007017</vt:lpwstr>
      </vt:variant>
      <vt:variant>
        <vt:i4>1179697</vt:i4>
      </vt:variant>
      <vt:variant>
        <vt:i4>878</vt:i4>
      </vt:variant>
      <vt:variant>
        <vt:i4>0</vt:i4>
      </vt:variant>
      <vt:variant>
        <vt:i4>5</vt:i4>
      </vt:variant>
      <vt:variant>
        <vt:lpwstr/>
      </vt:variant>
      <vt:variant>
        <vt:lpwstr>_Toc435007016</vt:lpwstr>
      </vt:variant>
      <vt:variant>
        <vt:i4>1179697</vt:i4>
      </vt:variant>
      <vt:variant>
        <vt:i4>872</vt:i4>
      </vt:variant>
      <vt:variant>
        <vt:i4>0</vt:i4>
      </vt:variant>
      <vt:variant>
        <vt:i4>5</vt:i4>
      </vt:variant>
      <vt:variant>
        <vt:lpwstr/>
      </vt:variant>
      <vt:variant>
        <vt:lpwstr>_Toc435007015</vt:lpwstr>
      </vt:variant>
      <vt:variant>
        <vt:i4>1179697</vt:i4>
      </vt:variant>
      <vt:variant>
        <vt:i4>866</vt:i4>
      </vt:variant>
      <vt:variant>
        <vt:i4>0</vt:i4>
      </vt:variant>
      <vt:variant>
        <vt:i4>5</vt:i4>
      </vt:variant>
      <vt:variant>
        <vt:lpwstr/>
      </vt:variant>
      <vt:variant>
        <vt:lpwstr>_Toc435007014</vt:lpwstr>
      </vt:variant>
      <vt:variant>
        <vt:i4>1179697</vt:i4>
      </vt:variant>
      <vt:variant>
        <vt:i4>860</vt:i4>
      </vt:variant>
      <vt:variant>
        <vt:i4>0</vt:i4>
      </vt:variant>
      <vt:variant>
        <vt:i4>5</vt:i4>
      </vt:variant>
      <vt:variant>
        <vt:lpwstr/>
      </vt:variant>
      <vt:variant>
        <vt:lpwstr>_Toc435007013</vt:lpwstr>
      </vt:variant>
      <vt:variant>
        <vt:i4>1179697</vt:i4>
      </vt:variant>
      <vt:variant>
        <vt:i4>854</vt:i4>
      </vt:variant>
      <vt:variant>
        <vt:i4>0</vt:i4>
      </vt:variant>
      <vt:variant>
        <vt:i4>5</vt:i4>
      </vt:variant>
      <vt:variant>
        <vt:lpwstr/>
      </vt:variant>
      <vt:variant>
        <vt:lpwstr>_Toc435007012</vt:lpwstr>
      </vt:variant>
      <vt:variant>
        <vt:i4>1179697</vt:i4>
      </vt:variant>
      <vt:variant>
        <vt:i4>848</vt:i4>
      </vt:variant>
      <vt:variant>
        <vt:i4>0</vt:i4>
      </vt:variant>
      <vt:variant>
        <vt:i4>5</vt:i4>
      </vt:variant>
      <vt:variant>
        <vt:lpwstr/>
      </vt:variant>
      <vt:variant>
        <vt:lpwstr>_Toc435007011</vt:lpwstr>
      </vt:variant>
      <vt:variant>
        <vt:i4>1179697</vt:i4>
      </vt:variant>
      <vt:variant>
        <vt:i4>842</vt:i4>
      </vt:variant>
      <vt:variant>
        <vt:i4>0</vt:i4>
      </vt:variant>
      <vt:variant>
        <vt:i4>5</vt:i4>
      </vt:variant>
      <vt:variant>
        <vt:lpwstr/>
      </vt:variant>
      <vt:variant>
        <vt:lpwstr>_Toc435007010</vt:lpwstr>
      </vt:variant>
      <vt:variant>
        <vt:i4>1245233</vt:i4>
      </vt:variant>
      <vt:variant>
        <vt:i4>836</vt:i4>
      </vt:variant>
      <vt:variant>
        <vt:i4>0</vt:i4>
      </vt:variant>
      <vt:variant>
        <vt:i4>5</vt:i4>
      </vt:variant>
      <vt:variant>
        <vt:lpwstr/>
      </vt:variant>
      <vt:variant>
        <vt:lpwstr>_Toc435007009</vt:lpwstr>
      </vt:variant>
      <vt:variant>
        <vt:i4>1245233</vt:i4>
      </vt:variant>
      <vt:variant>
        <vt:i4>830</vt:i4>
      </vt:variant>
      <vt:variant>
        <vt:i4>0</vt:i4>
      </vt:variant>
      <vt:variant>
        <vt:i4>5</vt:i4>
      </vt:variant>
      <vt:variant>
        <vt:lpwstr/>
      </vt:variant>
      <vt:variant>
        <vt:lpwstr>_Toc435007008</vt:lpwstr>
      </vt:variant>
      <vt:variant>
        <vt:i4>1245233</vt:i4>
      </vt:variant>
      <vt:variant>
        <vt:i4>824</vt:i4>
      </vt:variant>
      <vt:variant>
        <vt:i4>0</vt:i4>
      </vt:variant>
      <vt:variant>
        <vt:i4>5</vt:i4>
      </vt:variant>
      <vt:variant>
        <vt:lpwstr/>
      </vt:variant>
      <vt:variant>
        <vt:lpwstr>_Toc435007007</vt:lpwstr>
      </vt:variant>
      <vt:variant>
        <vt:i4>1245233</vt:i4>
      </vt:variant>
      <vt:variant>
        <vt:i4>818</vt:i4>
      </vt:variant>
      <vt:variant>
        <vt:i4>0</vt:i4>
      </vt:variant>
      <vt:variant>
        <vt:i4>5</vt:i4>
      </vt:variant>
      <vt:variant>
        <vt:lpwstr/>
      </vt:variant>
      <vt:variant>
        <vt:lpwstr>_Toc435007006</vt:lpwstr>
      </vt:variant>
      <vt:variant>
        <vt:i4>1245233</vt:i4>
      </vt:variant>
      <vt:variant>
        <vt:i4>812</vt:i4>
      </vt:variant>
      <vt:variant>
        <vt:i4>0</vt:i4>
      </vt:variant>
      <vt:variant>
        <vt:i4>5</vt:i4>
      </vt:variant>
      <vt:variant>
        <vt:lpwstr/>
      </vt:variant>
      <vt:variant>
        <vt:lpwstr>_Toc435007005</vt:lpwstr>
      </vt:variant>
      <vt:variant>
        <vt:i4>1245233</vt:i4>
      </vt:variant>
      <vt:variant>
        <vt:i4>806</vt:i4>
      </vt:variant>
      <vt:variant>
        <vt:i4>0</vt:i4>
      </vt:variant>
      <vt:variant>
        <vt:i4>5</vt:i4>
      </vt:variant>
      <vt:variant>
        <vt:lpwstr/>
      </vt:variant>
      <vt:variant>
        <vt:lpwstr>_Toc435007004</vt:lpwstr>
      </vt:variant>
      <vt:variant>
        <vt:i4>1245233</vt:i4>
      </vt:variant>
      <vt:variant>
        <vt:i4>800</vt:i4>
      </vt:variant>
      <vt:variant>
        <vt:i4>0</vt:i4>
      </vt:variant>
      <vt:variant>
        <vt:i4>5</vt:i4>
      </vt:variant>
      <vt:variant>
        <vt:lpwstr/>
      </vt:variant>
      <vt:variant>
        <vt:lpwstr>_Toc435007003</vt:lpwstr>
      </vt:variant>
      <vt:variant>
        <vt:i4>1245233</vt:i4>
      </vt:variant>
      <vt:variant>
        <vt:i4>794</vt:i4>
      </vt:variant>
      <vt:variant>
        <vt:i4>0</vt:i4>
      </vt:variant>
      <vt:variant>
        <vt:i4>5</vt:i4>
      </vt:variant>
      <vt:variant>
        <vt:lpwstr/>
      </vt:variant>
      <vt:variant>
        <vt:lpwstr>_Toc435007002</vt:lpwstr>
      </vt:variant>
      <vt:variant>
        <vt:i4>1245233</vt:i4>
      </vt:variant>
      <vt:variant>
        <vt:i4>788</vt:i4>
      </vt:variant>
      <vt:variant>
        <vt:i4>0</vt:i4>
      </vt:variant>
      <vt:variant>
        <vt:i4>5</vt:i4>
      </vt:variant>
      <vt:variant>
        <vt:lpwstr/>
      </vt:variant>
      <vt:variant>
        <vt:lpwstr>_Toc435007001</vt:lpwstr>
      </vt:variant>
      <vt:variant>
        <vt:i4>1245233</vt:i4>
      </vt:variant>
      <vt:variant>
        <vt:i4>782</vt:i4>
      </vt:variant>
      <vt:variant>
        <vt:i4>0</vt:i4>
      </vt:variant>
      <vt:variant>
        <vt:i4>5</vt:i4>
      </vt:variant>
      <vt:variant>
        <vt:lpwstr/>
      </vt:variant>
      <vt:variant>
        <vt:lpwstr>_Toc435007000</vt:lpwstr>
      </vt:variant>
      <vt:variant>
        <vt:i4>1769528</vt:i4>
      </vt:variant>
      <vt:variant>
        <vt:i4>776</vt:i4>
      </vt:variant>
      <vt:variant>
        <vt:i4>0</vt:i4>
      </vt:variant>
      <vt:variant>
        <vt:i4>5</vt:i4>
      </vt:variant>
      <vt:variant>
        <vt:lpwstr/>
      </vt:variant>
      <vt:variant>
        <vt:lpwstr>_Toc435006999</vt:lpwstr>
      </vt:variant>
      <vt:variant>
        <vt:i4>1769528</vt:i4>
      </vt:variant>
      <vt:variant>
        <vt:i4>770</vt:i4>
      </vt:variant>
      <vt:variant>
        <vt:i4>0</vt:i4>
      </vt:variant>
      <vt:variant>
        <vt:i4>5</vt:i4>
      </vt:variant>
      <vt:variant>
        <vt:lpwstr/>
      </vt:variant>
      <vt:variant>
        <vt:lpwstr>_Toc435006998</vt:lpwstr>
      </vt:variant>
      <vt:variant>
        <vt:i4>1769528</vt:i4>
      </vt:variant>
      <vt:variant>
        <vt:i4>764</vt:i4>
      </vt:variant>
      <vt:variant>
        <vt:i4>0</vt:i4>
      </vt:variant>
      <vt:variant>
        <vt:i4>5</vt:i4>
      </vt:variant>
      <vt:variant>
        <vt:lpwstr/>
      </vt:variant>
      <vt:variant>
        <vt:lpwstr>_Toc435006997</vt:lpwstr>
      </vt:variant>
      <vt:variant>
        <vt:i4>1769528</vt:i4>
      </vt:variant>
      <vt:variant>
        <vt:i4>758</vt:i4>
      </vt:variant>
      <vt:variant>
        <vt:i4>0</vt:i4>
      </vt:variant>
      <vt:variant>
        <vt:i4>5</vt:i4>
      </vt:variant>
      <vt:variant>
        <vt:lpwstr/>
      </vt:variant>
      <vt:variant>
        <vt:lpwstr>_Toc435006996</vt:lpwstr>
      </vt:variant>
      <vt:variant>
        <vt:i4>1769528</vt:i4>
      </vt:variant>
      <vt:variant>
        <vt:i4>752</vt:i4>
      </vt:variant>
      <vt:variant>
        <vt:i4>0</vt:i4>
      </vt:variant>
      <vt:variant>
        <vt:i4>5</vt:i4>
      </vt:variant>
      <vt:variant>
        <vt:lpwstr/>
      </vt:variant>
      <vt:variant>
        <vt:lpwstr>_Toc435006995</vt:lpwstr>
      </vt:variant>
      <vt:variant>
        <vt:i4>1769528</vt:i4>
      </vt:variant>
      <vt:variant>
        <vt:i4>746</vt:i4>
      </vt:variant>
      <vt:variant>
        <vt:i4>0</vt:i4>
      </vt:variant>
      <vt:variant>
        <vt:i4>5</vt:i4>
      </vt:variant>
      <vt:variant>
        <vt:lpwstr/>
      </vt:variant>
      <vt:variant>
        <vt:lpwstr>_Toc435006994</vt:lpwstr>
      </vt:variant>
      <vt:variant>
        <vt:i4>1769528</vt:i4>
      </vt:variant>
      <vt:variant>
        <vt:i4>740</vt:i4>
      </vt:variant>
      <vt:variant>
        <vt:i4>0</vt:i4>
      </vt:variant>
      <vt:variant>
        <vt:i4>5</vt:i4>
      </vt:variant>
      <vt:variant>
        <vt:lpwstr/>
      </vt:variant>
      <vt:variant>
        <vt:lpwstr>_Toc435006993</vt:lpwstr>
      </vt:variant>
      <vt:variant>
        <vt:i4>1769528</vt:i4>
      </vt:variant>
      <vt:variant>
        <vt:i4>734</vt:i4>
      </vt:variant>
      <vt:variant>
        <vt:i4>0</vt:i4>
      </vt:variant>
      <vt:variant>
        <vt:i4>5</vt:i4>
      </vt:variant>
      <vt:variant>
        <vt:lpwstr/>
      </vt:variant>
      <vt:variant>
        <vt:lpwstr>_Toc435006992</vt:lpwstr>
      </vt:variant>
      <vt:variant>
        <vt:i4>1769528</vt:i4>
      </vt:variant>
      <vt:variant>
        <vt:i4>728</vt:i4>
      </vt:variant>
      <vt:variant>
        <vt:i4>0</vt:i4>
      </vt:variant>
      <vt:variant>
        <vt:i4>5</vt:i4>
      </vt:variant>
      <vt:variant>
        <vt:lpwstr/>
      </vt:variant>
      <vt:variant>
        <vt:lpwstr>_Toc435006991</vt:lpwstr>
      </vt:variant>
      <vt:variant>
        <vt:i4>1769528</vt:i4>
      </vt:variant>
      <vt:variant>
        <vt:i4>722</vt:i4>
      </vt:variant>
      <vt:variant>
        <vt:i4>0</vt:i4>
      </vt:variant>
      <vt:variant>
        <vt:i4>5</vt:i4>
      </vt:variant>
      <vt:variant>
        <vt:lpwstr/>
      </vt:variant>
      <vt:variant>
        <vt:lpwstr>_Toc435006990</vt:lpwstr>
      </vt:variant>
      <vt:variant>
        <vt:i4>1703992</vt:i4>
      </vt:variant>
      <vt:variant>
        <vt:i4>716</vt:i4>
      </vt:variant>
      <vt:variant>
        <vt:i4>0</vt:i4>
      </vt:variant>
      <vt:variant>
        <vt:i4>5</vt:i4>
      </vt:variant>
      <vt:variant>
        <vt:lpwstr/>
      </vt:variant>
      <vt:variant>
        <vt:lpwstr>_Toc435006989</vt:lpwstr>
      </vt:variant>
      <vt:variant>
        <vt:i4>1703992</vt:i4>
      </vt:variant>
      <vt:variant>
        <vt:i4>710</vt:i4>
      </vt:variant>
      <vt:variant>
        <vt:i4>0</vt:i4>
      </vt:variant>
      <vt:variant>
        <vt:i4>5</vt:i4>
      </vt:variant>
      <vt:variant>
        <vt:lpwstr/>
      </vt:variant>
      <vt:variant>
        <vt:lpwstr>_Toc435006988</vt:lpwstr>
      </vt:variant>
      <vt:variant>
        <vt:i4>1703992</vt:i4>
      </vt:variant>
      <vt:variant>
        <vt:i4>704</vt:i4>
      </vt:variant>
      <vt:variant>
        <vt:i4>0</vt:i4>
      </vt:variant>
      <vt:variant>
        <vt:i4>5</vt:i4>
      </vt:variant>
      <vt:variant>
        <vt:lpwstr/>
      </vt:variant>
      <vt:variant>
        <vt:lpwstr>_Toc435006987</vt:lpwstr>
      </vt:variant>
      <vt:variant>
        <vt:i4>1703992</vt:i4>
      </vt:variant>
      <vt:variant>
        <vt:i4>698</vt:i4>
      </vt:variant>
      <vt:variant>
        <vt:i4>0</vt:i4>
      </vt:variant>
      <vt:variant>
        <vt:i4>5</vt:i4>
      </vt:variant>
      <vt:variant>
        <vt:lpwstr/>
      </vt:variant>
      <vt:variant>
        <vt:lpwstr>_Toc435006986</vt:lpwstr>
      </vt:variant>
      <vt:variant>
        <vt:i4>1703992</vt:i4>
      </vt:variant>
      <vt:variant>
        <vt:i4>692</vt:i4>
      </vt:variant>
      <vt:variant>
        <vt:i4>0</vt:i4>
      </vt:variant>
      <vt:variant>
        <vt:i4>5</vt:i4>
      </vt:variant>
      <vt:variant>
        <vt:lpwstr/>
      </vt:variant>
      <vt:variant>
        <vt:lpwstr>_Toc435006985</vt:lpwstr>
      </vt:variant>
      <vt:variant>
        <vt:i4>1703992</vt:i4>
      </vt:variant>
      <vt:variant>
        <vt:i4>686</vt:i4>
      </vt:variant>
      <vt:variant>
        <vt:i4>0</vt:i4>
      </vt:variant>
      <vt:variant>
        <vt:i4>5</vt:i4>
      </vt:variant>
      <vt:variant>
        <vt:lpwstr/>
      </vt:variant>
      <vt:variant>
        <vt:lpwstr>_Toc435006984</vt:lpwstr>
      </vt:variant>
      <vt:variant>
        <vt:i4>1703992</vt:i4>
      </vt:variant>
      <vt:variant>
        <vt:i4>680</vt:i4>
      </vt:variant>
      <vt:variant>
        <vt:i4>0</vt:i4>
      </vt:variant>
      <vt:variant>
        <vt:i4>5</vt:i4>
      </vt:variant>
      <vt:variant>
        <vt:lpwstr/>
      </vt:variant>
      <vt:variant>
        <vt:lpwstr>_Toc435006983</vt:lpwstr>
      </vt:variant>
      <vt:variant>
        <vt:i4>1703992</vt:i4>
      </vt:variant>
      <vt:variant>
        <vt:i4>674</vt:i4>
      </vt:variant>
      <vt:variant>
        <vt:i4>0</vt:i4>
      </vt:variant>
      <vt:variant>
        <vt:i4>5</vt:i4>
      </vt:variant>
      <vt:variant>
        <vt:lpwstr/>
      </vt:variant>
      <vt:variant>
        <vt:lpwstr>_Toc435006982</vt:lpwstr>
      </vt:variant>
      <vt:variant>
        <vt:i4>1703992</vt:i4>
      </vt:variant>
      <vt:variant>
        <vt:i4>668</vt:i4>
      </vt:variant>
      <vt:variant>
        <vt:i4>0</vt:i4>
      </vt:variant>
      <vt:variant>
        <vt:i4>5</vt:i4>
      </vt:variant>
      <vt:variant>
        <vt:lpwstr/>
      </vt:variant>
      <vt:variant>
        <vt:lpwstr>_Toc435006981</vt:lpwstr>
      </vt:variant>
      <vt:variant>
        <vt:i4>1703992</vt:i4>
      </vt:variant>
      <vt:variant>
        <vt:i4>662</vt:i4>
      </vt:variant>
      <vt:variant>
        <vt:i4>0</vt:i4>
      </vt:variant>
      <vt:variant>
        <vt:i4>5</vt:i4>
      </vt:variant>
      <vt:variant>
        <vt:lpwstr/>
      </vt:variant>
      <vt:variant>
        <vt:lpwstr>_Toc435006980</vt:lpwstr>
      </vt:variant>
      <vt:variant>
        <vt:i4>1376312</vt:i4>
      </vt:variant>
      <vt:variant>
        <vt:i4>656</vt:i4>
      </vt:variant>
      <vt:variant>
        <vt:i4>0</vt:i4>
      </vt:variant>
      <vt:variant>
        <vt:i4>5</vt:i4>
      </vt:variant>
      <vt:variant>
        <vt:lpwstr/>
      </vt:variant>
      <vt:variant>
        <vt:lpwstr>_Toc435006979</vt:lpwstr>
      </vt:variant>
      <vt:variant>
        <vt:i4>1376312</vt:i4>
      </vt:variant>
      <vt:variant>
        <vt:i4>650</vt:i4>
      </vt:variant>
      <vt:variant>
        <vt:i4>0</vt:i4>
      </vt:variant>
      <vt:variant>
        <vt:i4>5</vt:i4>
      </vt:variant>
      <vt:variant>
        <vt:lpwstr/>
      </vt:variant>
      <vt:variant>
        <vt:lpwstr>_Toc435006978</vt:lpwstr>
      </vt:variant>
      <vt:variant>
        <vt:i4>1376312</vt:i4>
      </vt:variant>
      <vt:variant>
        <vt:i4>644</vt:i4>
      </vt:variant>
      <vt:variant>
        <vt:i4>0</vt:i4>
      </vt:variant>
      <vt:variant>
        <vt:i4>5</vt:i4>
      </vt:variant>
      <vt:variant>
        <vt:lpwstr/>
      </vt:variant>
      <vt:variant>
        <vt:lpwstr>_Toc435006977</vt:lpwstr>
      </vt:variant>
      <vt:variant>
        <vt:i4>1376312</vt:i4>
      </vt:variant>
      <vt:variant>
        <vt:i4>638</vt:i4>
      </vt:variant>
      <vt:variant>
        <vt:i4>0</vt:i4>
      </vt:variant>
      <vt:variant>
        <vt:i4>5</vt:i4>
      </vt:variant>
      <vt:variant>
        <vt:lpwstr/>
      </vt:variant>
      <vt:variant>
        <vt:lpwstr>_Toc435006976</vt:lpwstr>
      </vt:variant>
      <vt:variant>
        <vt:i4>1376312</vt:i4>
      </vt:variant>
      <vt:variant>
        <vt:i4>632</vt:i4>
      </vt:variant>
      <vt:variant>
        <vt:i4>0</vt:i4>
      </vt:variant>
      <vt:variant>
        <vt:i4>5</vt:i4>
      </vt:variant>
      <vt:variant>
        <vt:lpwstr/>
      </vt:variant>
      <vt:variant>
        <vt:lpwstr>_Toc435006975</vt:lpwstr>
      </vt:variant>
      <vt:variant>
        <vt:i4>1376312</vt:i4>
      </vt:variant>
      <vt:variant>
        <vt:i4>626</vt:i4>
      </vt:variant>
      <vt:variant>
        <vt:i4>0</vt:i4>
      </vt:variant>
      <vt:variant>
        <vt:i4>5</vt:i4>
      </vt:variant>
      <vt:variant>
        <vt:lpwstr/>
      </vt:variant>
      <vt:variant>
        <vt:lpwstr>_Toc435006974</vt:lpwstr>
      </vt:variant>
      <vt:variant>
        <vt:i4>1376312</vt:i4>
      </vt:variant>
      <vt:variant>
        <vt:i4>620</vt:i4>
      </vt:variant>
      <vt:variant>
        <vt:i4>0</vt:i4>
      </vt:variant>
      <vt:variant>
        <vt:i4>5</vt:i4>
      </vt:variant>
      <vt:variant>
        <vt:lpwstr/>
      </vt:variant>
      <vt:variant>
        <vt:lpwstr>_Toc435006973</vt:lpwstr>
      </vt:variant>
      <vt:variant>
        <vt:i4>1376312</vt:i4>
      </vt:variant>
      <vt:variant>
        <vt:i4>614</vt:i4>
      </vt:variant>
      <vt:variant>
        <vt:i4>0</vt:i4>
      </vt:variant>
      <vt:variant>
        <vt:i4>5</vt:i4>
      </vt:variant>
      <vt:variant>
        <vt:lpwstr/>
      </vt:variant>
      <vt:variant>
        <vt:lpwstr>_Toc435006972</vt:lpwstr>
      </vt:variant>
      <vt:variant>
        <vt:i4>1376312</vt:i4>
      </vt:variant>
      <vt:variant>
        <vt:i4>608</vt:i4>
      </vt:variant>
      <vt:variant>
        <vt:i4>0</vt:i4>
      </vt:variant>
      <vt:variant>
        <vt:i4>5</vt:i4>
      </vt:variant>
      <vt:variant>
        <vt:lpwstr/>
      </vt:variant>
      <vt:variant>
        <vt:lpwstr>_Toc435006971</vt:lpwstr>
      </vt:variant>
      <vt:variant>
        <vt:i4>1376312</vt:i4>
      </vt:variant>
      <vt:variant>
        <vt:i4>602</vt:i4>
      </vt:variant>
      <vt:variant>
        <vt:i4>0</vt:i4>
      </vt:variant>
      <vt:variant>
        <vt:i4>5</vt:i4>
      </vt:variant>
      <vt:variant>
        <vt:lpwstr/>
      </vt:variant>
      <vt:variant>
        <vt:lpwstr>_Toc435006970</vt:lpwstr>
      </vt:variant>
      <vt:variant>
        <vt:i4>1310776</vt:i4>
      </vt:variant>
      <vt:variant>
        <vt:i4>596</vt:i4>
      </vt:variant>
      <vt:variant>
        <vt:i4>0</vt:i4>
      </vt:variant>
      <vt:variant>
        <vt:i4>5</vt:i4>
      </vt:variant>
      <vt:variant>
        <vt:lpwstr/>
      </vt:variant>
      <vt:variant>
        <vt:lpwstr>_Toc435006969</vt:lpwstr>
      </vt:variant>
      <vt:variant>
        <vt:i4>1310776</vt:i4>
      </vt:variant>
      <vt:variant>
        <vt:i4>590</vt:i4>
      </vt:variant>
      <vt:variant>
        <vt:i4>0</vt:i4>
      </vt:variant>
      <vt:variant>
        <vt:i4>5</vt:i4>
      </vt:variant>
      <vt:variant>
        <vt:lpwstr/>
      </vt:variant>
      <vt:variant>
        <vt:lpwstr>_Toc435006968</vt:lpwstr>
      </vt:variant>
      <vt:variant>
        <vt:i4>1310776</vt:i4>
      </vt:variant>
      <vt:variant>
        <vt:i4>584</vt:i4>
      </vt:variant>
      <vt:variant>
        <vt:i4>0</vt:i4>
      </vt:variant>
      <vt:variant>
        <vt:i4>5</vt:i4>
      </vt:variant>
      <vt:variant>
        <vt:lpwstr/>
      </vt:variant>
      <vt:variant>
        <vt:lpwstr>_Toc435006967</vt:lpwstr>
      </vt:variant>
      <vt:variant>
        <vt:i4>1310776</vt:i4>
      </vt:variant>
      <vt:variant>
        <vt:i4>578</vt:i4>
      </vt:variant>
      <vt:variant>
        <vt:i4>0</vt:i4>
      </vt:variant>
      <vt:variant>
        <vt:i4>5</vt:i4>
      </vt:variant>
      <vt:variant>
        <vt:lpwstr/>
      </vt:variant>
      <vt:variant>
        <vt:lpwstr>_Toc435006966</vt:lpwstr>
      </vt:variant>
      <vt:variant>
        <vt:i4>1310776</vt:i4>
      </vt:variant>
      <vt:variant>
        <vt:i4>572</vt:i4>
      </vt:variant>
      <vt:variant>
        <vt:i4>0</vt:i4>
      </vt:variant>
      <vt:variant>
        <vt:i4>5</vt:i4>
      </vt:variant>
      <vt:variant>
        <vt:lpwstr/>
      </vt:variant>
      <vt:variant>
        <vt:lpwstr>_Toc435006965</vt:lpwstr>
      </vt:variant>
      <vt:variant>
        <vt:i4>1310776</vt:i4>
      </vt:variant>
      <vt:variant>
        <vt:i4>566</vt:i4>
      </vt:variant>
      <vt:variant>
        <vt:i4>0</vt:i4>
      </vt:variant>
      <vt:variant>
        <vt:i4>5</vt:i4>
      </vt:variant>
      <vt:variant>
        <vt:lpwstr/>
      </vt:variant>
      <vt:variant>
        <vt:lpwstr>_Toc435006964</vt:lpwstr>
      </vt:variant>
      <vt:variant>
        <vt:i4>1310776</vt:i4>
      </vt:variant>
      <vt:variant>
        <vt:i4>560</vt:i4>
      </vt:variant>
      <vt:variant>
        <vt:i4>0</vt:i4>
      </vt:variant>
      <vt:variant>
        <vt:i4>5</vt:i4>
      </vt:variant>
      <vt:variant>
        <vt:lpwstr/>
      </vt:variant>
      <vt:variant>
        <vt:lpwstr>_Toc435006963</vt:lpwstr>
      </vt:variant>
      <vt:variant>
        <vt:i4>1310776</vt:i4>
      </vt:variant>
      <vt:variant>
        <vt:i4>554</vt:i4>
      </vt:variant>
      <vt:variant>
        <vt:i4>0</vt:i4>
      </vt:variant>
      <vt:variant>
        <vt:i4>5</vt:i4>
      </vt:variant>
      <vt:variant>
        <vt:lpwstr/>
      </vt:variant>
      <vt:variant>
        <vt:lpwstr>_Toc435006962</vt:lpwstr>
      </vt:variant>
      <vt:variant>
        <vt:i4>1310776</vt:i4>
      </vt:variant>
      <vt:variant>
        <vt:i4>548</vt:i4>
      </vt:variant>
      <vt:variant>
        <vt:i4>0</vt:i4>
      </vt:variant>
      <vt:variant>
        <vt:i4>5</vt:i4>
      </vt:variant>
      <vt:variant>
        <vt:lpwstr/>
      </vt:variant>
      <vt:variant>
        <vt:lpwstr>_Toc435006961</vt:lpwstr>
      </vt:variant>
      <vt:variant>
        <vt:i4>1310776</vt:i4>
      </vt:variant>
      <vt:variant>
        <vt:i4>542</vt:i4>
      </vt:variant>
      <vt:variant>
        <vt:i4>0</vt:i4>
      </vt:variant>
      <vt:variant>
        <vt:i4>5</vt:i4>
      </vt:variant>
      <vt:variant>
        <vt:lpwstr/>
      </vt:variant>
      <vt:variant>
        <vt:lpwstr>_Toc435006960</vt:lpwstr>
      </vt:variant>
      <vt:variant>
        <vt:i4>1507384</vt:i4>
      </vt:variant>
      <vt:variant>
        <vt:i4>536</vt:i4>
      </vt:variant>
      <vt:variant>
        <vt:i4>0</vt:i4>
      </vt:variant>
      <vt:variant>
        <vt:i4>5</vt:i4>
      </vt:variant>
      <vt:variant>
        <vt:lpwstr/>
      </vt:variant>
      <vt:variant>
        <vt:lpwstr>_Toc435006959</vt:lpwstr>
      </vt:variant>
      <vt:variant>
        <vt:i4>1507384</vt:i4>
      </vt:variant>
      <vt:variant>
        <vt:i4>530</vt:i4>
      </vt:variant>
      <vt:variant>
        <vt:i4>0</vt:i4>
      </vt:variant>
      <vt:variant>
        <vt:i4>5</vt:i4>
      </vt:variant>
      <vt:variant>
        <vt:lpwstr/>
      </vt:variant>
      <vt:variant>
        <vt:lpwstr>_Toc435006958</vt:lpwstr>
      </vt:variant>
      <vt:variant>
        <vt:i4>1507384</vt:i4>
      </vt:variant>
      <vt:variant>
        <vt:i4>524</vt:i4>
      </vt:variant>
      <vt:variant>
        <vt:i4>0</vt:i4>
      </vt:variant>
      <vt:variant>
        <vt:i4>5</vt:i4>
      </vt:variant>
      <vt:variant>
        <vt:lpwstr/>
      </vt:variant>
      <vt:variant>
        <vt:lpwstr>_Toc435006957</vt:lpwstr>
      </vt:variant>
      <vt:variant>
        <vt:i4>1507384</vt:i4>
      </vt:variant>
      <vt:variant>
        <vt:i4>518</vt:i4>
      </vt:variant>
      <vt:variant>
        <vt:i4>0</vt:i4>
      </vt:variant>
      <vt:variant>
        <vt:i4>5</vt:i4>
      </vt:variant>
      <vt:variant>
        <vt:lpwstr/>
      </vt:variant>
      <vt:variant>
        <vt:lpwstr>_Toc435006956</vt:lpwstr>
      </vt:variant>
      <vt:variant>
        <vt:i4>1507384</vt:i4>
      </vt:variant>
      <vt:variant>
        <vt:i4>512</vt:i4>
      </vt:variant>
      <vt:variant>
        <vt:i4>0</vt:i4>
      </vt:variant>
      <vt:variant>
        <vt:i4>5</vt:i4>
      </vt:variant>
      <vt:variant>
        <vt:lpwstr/>
      </vt:variant>
      <vt:variant>
        <vt:lpwstr>_Toc435006955</vt:lpwstr>
      </vt:variant>
      <vt:variant>
        <vt:i4>1507384</vt:i4>
      </vt:variant>
      <vt:variant>
        <vt:i4>506</vt:i4>
      </vt:variant>
      <vt:variant>
        <vt:i4>0</vt:i4>
      </vt:variant>
      <vt:variant>
        <vt:i4>5</vt:i4>
      </vt:variant>
      <vt:variant>
        <vt:lpwstr/>
      </vt:variant>
      <vt:variant>
        <vt:lpwstr>_Toc435006954</vt:lpwstr>
      </vt:variant>
      <vt:variant>
        <vt:i4>1507384</vt:i4>
      </vt:variant>
      <vt:variant>
        <vt:i4>500</vt:i4>
      </vt:variant>
      <vt:variant>
        <vt:i4>0</vt:i4>
      </vt:variant>
      <vt:variant>
        <vt:i4>5</vt:i4>
      </vt:variant>
      <vt:variant>
        <vt:lpwstr/>
      </vt:variant>
      <vt:variant>
        <vt:lpwstr>_Toc435006953</vt:lpwstr>
      </vt:variant>
      <vt:variant>
        <vt:i4>1507384</vt:i4>
      </vt:variant>
      <vt:variant>
        <vt:i4>494</vt:i4>
      </vt:variant>
      <vt:variant>
        <vt:i4>0</vt:i4>
      </vt:variant>
      <vt:variant>
        <vt:i4>5</vt:i4>
      </vt:variant>
      <vt:variant>
        <vt:lpwstr/>
      </vt:variant>
      <vt:variant>
        <vt:lpwstr>_Toc435006952</vt:lpwstr>
      </vt:variant>
      <vt:variant>
        <vt:i4>1507384</vt:i4>
      </vt:variant>
      <vt:variant>
        <vt:i4>488</vt:i4>
      </vt:variant>
      <vt:variant>
        <vt:i4>0</vt:i4>
      </vt:variant>
      <vt:variant>
        <vt:i4>5</vt:i4>
      </vt:variant>
      <vt:variant>
        <vt:lpwstr/>
      </vt:variant>
      <vt:variant>
        <vt:lpwstr>_Toc435006951</vt:lpwstr>
      </vt:variant>
      <vt:variant>
        <vt:i4>1507384</vt:i4>
      </vt:variant>
      <vt:variant>
        <vt:i4>482</vt:i4>
      </vt:variant>
      <vt:variant>
        <vt:i4>0</vt:i4>
      </vt:variant>
      <vt:variant>
        <vt:i4>5</vt:i4>
      </vt:variant>
      <vt:variant>
        <vt:lpwstr/>
      </vt:variant>
      <vt:variant>
        <vt:lpwstr>_Toc435006950</vt:lpwstr>
      </vt:variant>
      <vt:variant>
        <vt:i4>1441848</vt:i4>
      </vt:variant>
      <vt:variant>
        <vt:i4>476</vt:i4>
      </vt:variant>
      <vt:variant>
        <vt:i4>0</vt:i4>
      </vt:variant>
      <vt:variant>
        <vt:i4>5</vt:i4>
      </vt:variant>
      <vt:variant>
        <vt:lpwstr/>
      </vt:variant>
      <vt:variant>
        <vt:lpwstr>_Toc435006949</vt:lpwstr>
      </vt:variant>
      <vt:variant>
        <vt:i4>1441848</vt:i4>
      </vt:variant>
      <vt:variant>
        <vt:i4>470</vt:i4>
      </vt:variant>
      <vt:variant>
        <vt:i4>0</vt:i4>
      </vt:variant>
      <vt:variant>
        <vt:i4>5</vt:i4>
      </vt:variant>
      <vt:variant>
        <vt:lpwstr/>
      </vt:variant>
      <vt:variant>
        <vt:lpwstr>_Toc435006948</vt:lpwstr>
      </vt:variant>
      <vt:variant>
        <vt:i4>1441848</vt:i4>
      </vt:variant>
      <vt:variant>
        <vt:i4>464</vt:i4>
      </vt:variant>
      <vt:variant>
        <vt:i4>0</vt:i4>
      </vt:variant>
      <vt:variant>
        <vt:i4>5</vt:i4>
      </vt:variant>
      <vt:variant>
        <vt:lpwstr/>
      </vt:variant>
      <vt:variant>
        <vt:lpwstr>_Toc435006947</vt:lpwstr>
      </vt:variant>
      <vt:variant>
        <vt:i4>1441848</vt:i4>
      </vt:variant>
      <vt:variant>
        <vt:i4>458</vt:i4>
      </vt:variant>
      <vt:variant>
        <vt:i4>0</vt:i4>
      </vt:variant>
      <vt:variant>
        <vt:i4>5</vt:i4>
      </vt:variant>
      <vt:variant>
        <vt:lpwstr/>
      </vt:variant>
      <vt:variant>
        <vt:lpwstr>_Toc435006946</vt:lpwstr>
      </vt:variant>
      <vt:variant>
        <vt:i4>1441848</vt:i4>
      </vt:variant>
      <vt:variant>
        <vt:i4>452</vt:i4>
      </vt:variant>
      <vt:variant>
        <vt:i4>0</vt:i4>
      </vt:variant>
      <vt:variant>
        <vt:i4>5</vt:i4>
      </vt:variant>
      <vt:variant>
        <vt:lpwstr/>
      </vt:variant>
      <vt:variant>
        <vt:lpwstr>_Toc435006945</vt:lpwstr>
      </vt:variant>
      <vt:variant>
        <vt:i4>1441848</vt:i4>
      </vt:variant>
      <vt:variant>
        <vt:i4>446</vt:i4>
      </vt:variant>
      <vt:variant>
        <vt:i4>0</vt:i4>
      </vt:variant>
      <vt:variant>
        <vt:i4>5</vt:i4>
      </vt:variant>
      <vt:variant>
        <vt:lpwstr/>
      </vt:variant>
      <vt:variant>
        <vt:lpwstr>_Toc435006944</vt:lpwstr>
      </vt:variant>
      <vt:variant>
        <vt:i4>1441848</vt:i4>
      </vt:variant>
      <vt:variant>
        <vt:i4>440</vt:i4>
      </vt:variant>
      <vt:variant>
        <vt:i4>0</vt:i4>
      </vt:variant>
      <vt:variant>
        <vt:i4>5</vt:i4>
      </vt:variant>
      <vt:variant>
        <vt:lpwstr/>
      </vt:variant>
      <vt:variant>
        <vt:lpwstr>_Toc435006943</vt:lpwstr>
      </vt:variant>
      <vt:variant>
        <vt:i4>1441848</vt:i4>
      </vt:variant>
      <vt:variant>
        <vt:i4>434</vt:i4>
      </vt:variant>
      <vt:variant>
        <vt:i4>0</vt:i4>
      </vt:variant>
      <vt:variant>
        <vt:i4>5</vt:i4>
      </vt:variant>
      <vt:variant>
        <vt:lpwstr/>
      </vt:variant>
      <vt:variant>
        <vt:lpwstr>_Toc435006942</vt:lpwstr>
      </vt:variant>
      <vt:variant>
        <vt:i4>1441848</vt:i4>
      </vt:variant>
      <vt:variant>
        <vt:i4>428</vt:i4>
      </vt:variant>
      <vt:variant>
        <vt:i4>0</vt:i4>
      </vt:variant>
      <vt:variant>
        <vt:i4>5</vt:i4>
      </vt:variant>
      <vt:variant>
        <vt:lpwstr/>
      </vt:variant>
      <vt:variant>
        <vt:lpwstr>_Toc435006941</vt:lpwstr>
      </vt:variant>
      <vt:variant>
        <vt:i4>1441848</vt:i4>
      </vt:variant>
      <vt:variant>
        <vt:i4>422</vt:i4>
      </vt:variant>
      <vt:variant>
        <vt:i4>0</vt:i4>
      </vt:variant>
      <vt:variant>
        <vt:i4>5</vt:i4>
      </vt:variant>
      <vt:variant>
        <vt:lpwstr/>
      </vt:variant>
      <vt:variant>
        <vt:lpwstr>_Toc435006940</vt:lpwstr>
      </vt:variant>
      <vt:variant>
        <vt:i4>1114168</vt:i4>
      </vt:variant>
      <vt:variant>
        <vt:i4>416</vt:i4>
      </vt:variant>
      <vt:variant>
        <vt:i4>0</vt:i4>
      </vt:variant>
      <vt:variant>
        <vt:i4>5</vt:i4>
      </vt:variant>
      <vt:variant>
        <vt:lpwstr/>
      </vt:variant>
      <vt:variant>
        <vt:lpwstr>_Toc435006939</vt:lpwstr>
      </vt:variant>
      <vt:variant>
        <vt:i4>1114168</vt:i4>
      </vt:variant>
      <vt:variant>
        <vt:i4>410</vt:i4>
      </vt:variant>
      <vt:variant>
        <vt:i4>0</vt:i4>
      </vt:variant>
      <vt:variant>
        <vt:i4>5</vt:i4>
      </vt:variant>
      <vt:variant>
        <vt:lpwstr/>
      </vt:variant>
      <vt:variant>
        <vt:lpwstr>_Toc435006938</vt:lpwstr>
      </vt:variant>
      <vt:variant>
        <vt:i4>1114168</vt:i4>
      </vt:variant>
      <vt:variant>
        <vt:i4>404</vt:i4>
      </vt:variant>
      <vt:variant>
        <vt:i4>0</vt:i4>
      </vt:variant>
      <vt:variant>
        <vt:i4>5</vt:i4>
      </vt:variant>
      <vt:variant>
        <vt:lpwstr/>
      </vt:variant>
      <vt:variant>
        <vt:lpwstr>_Toc435006937</vt:lpwstr>
      </vt:variant>
      <vt:variant>
        <vt:i4>1114168</vt:i4>
      </vt:variant>
      <vt:variant>
        <vt:i4>398</vt:i4>
      </vt:variant>
      <vt:variant>
        <vt:i4>0</vt:i4>
      </vt:variant>
      <vt:variant>
        <vt:i4>5</vt:i4>
      </vt:variant>
      <vt:variant>
        <vt:lpwstr/>
      </vt:variant>
      <vt:variant>
        <vt:lpwstr>_Toc435006936</vt:lpwstr>
      </vt:variant>
      <vt:variant>
        <vt:i4>1114168</vt:i4>
      </vt:variant>
      <vt:variant>
        <vt:i4>392</vt:i4>
      </vt:variant>
      <vt:variant>
        <vt:i4>0</vt:i4>
      </vt:variant>
      <vt:variant>
        <vt:i4>5</vt:i4>
      </vt:variant>
      <vt:variant>
        <vt:lpwstr/>
      </vt:variant>
      <vt:variant>
        <vt:lpwstr>_Toc435006935</vt:lpwstr>
      </vt:variant>
      <vt:variant>
        <vt:i4>1114168</vt:i4>
      </vt:variant>
      <vt:variant>
        <vt:i4>386</vt:i4>
      </vt:variant>
      <vt:variant>
        <vt:i4>0</vt:i4>
      </vt:variant>
      <vt:variant>
        <vt:i4>5</vt:i4>
      </vt:variant>
      <vt:variant>
        <vt:lpwstr/>
      </vt:variant>
      <vt:variant>
        <vt:lpwstr>_Toc435006934</vt:lpwstr>
      </vt:variant>
      <vt:variant>
        <vt:i4>1114168</vt:i4>
      </vt:variant>
      <vt:variant>
        <vt:i4>380</vt:i4>
      </vt:variant>
      <vt:variant>
        <vt:i4>0</vt:i4>
      </vt:variant>
      <vt:variant>
        <vt:i4>5</vt:i4>
      </vt:variant>
      <vt:variant>
        <vt:lpwstr/>
      </vt:variant>
      <vt:variant>
        <vt:lpwstr>_Toc435006933</vt:lpwstr>
      </vt:variant>
      <vt:variant>
        <vt:i4>1114168</vt:i4>
      </vt:variant>
      <vt:variant>
        <vt:i4>374</vt:i4>
      </vt:variant>
      <vt:variant>
        <vt:i4>0</vt:i4>
      </vt:variant>
      <vt:variant>
        <vt:i4>5</vt:i4>
      </vt:variant>
      <vt:variant>
        <vt:lpwstr/>
      </vt:variant>
      <vt:variant>
        <vt:lpwstr>_Toc435006932</vt:lpwstr>
      </vt:variant>
      <vt:variant>
        <vt:i4>1114168</vt:i4>
      </vt:variant>
      <vt:variant>
        <vt:i4>368</vt:i4>
      </vt:variant>
      <vt:variant>
        <vt:i4>0</vt:i4>
      </vt:variant>
      <vt:variant>
        <vt:i4>5</vt:i4>
      </vt:variant>
      <vt:variant>
        <vt:lpwstr/>
      </vt:variant>
      <vt:variant>
        <vt:lpwstr>_Toc435006931</vt:lpwstr>
      </vt:variant>
      <vt:variant>
        <vt:i4>1114168</vt:i4>
      </vt:variant>
      <vt:variant>
        <vt:i4>362</vt:i4>
      </vt:variant>
      <vt:variant>
        <vt:i4>0</vt:i4>
      </vt:variant>
      <vt:variant>
        <vt:i4>5</vt:i4>
      </vt:variant>
      <vt:variant>
        <vt:lpwstr/>
      </vt:variant>
      <vt:variant>
        <vt:lpwstr>_Toc435006930</vt:lpwstr>
      </vt:variant>
      <vt:variant>
        <vt:i4>1048632</vt:i4>
      </vt:variant>
      <vt:variant>
        <vt:i4>356</vt:i4>
      </vt:variant>
      <vt:variant>
        <vt:i4>0</vt:i4>
      </vt:variant>
      <vt:variant>
        <vt:i4>5</vt:i4>
      </vt:variant>
      <vt:variant>
        <vt:lpwstr/>
      </vt:variant>
      <vt:variant>
        <vt:lpwstr>_Toc435006929</vt:lpwstr>
      </vt:variant>
      <vt:variant>
        <vt:i4>1048632</vt:i4>
      </vt:variant>
      <vt:variant>
        <vt:i4>350</vt:i4>
      </vt:variant>
      <vt:variant>
        <vt:i4>0</vt:i4>
      </vt:variant>
      <vt:variant>
        <vt:i4>5</vt:i4>
      </vt:variant>
      <vt:variant>
        <vt:lpwstr/>
      </vt:variant>
      <vt:variant>
        <vt:lpwstr>_Toc435006928</vt:lpwstr>
      </vt:variant>
      <vt:variant>
        <vt:i4>1048632</vt:i4>
      </vt:variant>
      <vt:variant>
        <vt:i4>344</vt:i4>
      </vt:variant>
      <vt:variant>
        <vt:i4>0</vt:i4>
      </vt:variant>
      <vt:variant>
        <vt:i4>5</vt:i4>
      </vt:variant>
      <vt:variant>
        <vt:lpwstr/>
      </vt:variant>
      <vt:variant>
        <vt:lpwstr>_Toc435006927</vt:lpwstr>
      </vt:variant>
      <vt:variant>
        <vt:i4>1048632</vt:i4>
      </vt:variant>
      <vt:variant>
        <vt:i4>338</vt:i4>
      </vt:variant>
      <vt:variant>
        <vt:i4>0</vt:i4>
      </vt:variant>
      <vt:variant>
        <vt:i4>5</vt:i4>
      </vt:variant>
      <vt:variant>
        <vt:lpwstr/>
      </vt:variant>
      <vt:variant>
        <vt:lpwstr>_Toc435006926</vt:lpwstr>
      </vt:variant>
      <vt:variant>
        <vt:i4>1048632</vt:i4>
      </vt:variant>
      <vt:variant>
        <vt:i4>332</vt:i4>
      </vt:variant>
      <vt:variant>
        <vt:i4>0</vt:i4>
      </vt:variant>
      <vt:variant>
        <vt:i4>5</vt:i4>
      </vt:variant>
      <vt:variant>
        <vt:lpwstr/>
      </vt:variant>
      <vt:variant>
        <vt:lpwstr>_Toc435006925</vt:lpwstr>
      </vt:variant>
      <vt:variant>
        <vt:i4>1048632</vt:i4>
      </vt:variant>
      <vt:variant>
        <vt:i4>326</vt:i4>
      </vt:variant>
      <vt:variant>
        <vt:i4>0</vt:i4>
      </vt:variant>
      <vt:variant>
        <vt:i4>5</vt:i4>
      </vt:variant>
      <vt:variant>
        <vt:lpwstr/>
      </vt:variant>
      <vt:variant>
        <vt:lpwstr>_Toc435006924</vt:lpwstr>
      </vt:variant>
      <vt:variant>
        <vt:i4>1048632</vt:i4>
      </vt:variant>
      <vt:variant>
        <vt:i4>320</vt:i4>
      </vt:variant>
      <vt:variant>
        <vt:i4>0</vt:i4>
      </vt:variant>
      <vt:variant>
        <vt:i4>5</vt:i4>
      </vt:variant>
      <vt:variant>
        <vt:lpwstr/>
      </vt:variant>
      <vt:variant>
        <vt:lpwstr>_Toc435006923</vt:lpwstr>
      </vt:variant>
      <vt:variant>
        <vt:i4>1048632</vt:i4>
      </vt:variant>
      <vt:variant>
        <vt:i4>314</vt:i4>
      </vt:variant>
      <vt:variant>
        <vt:i4>0</vt:i4>
      </vt:variant>
      <vt:variant>
        <vt:i4>5</vt:i4>
      </vt:variant>
      <vt:variant>
        <vt:lpwstr/>
      </vt:variant>
      <vt:variant>
        <vt:lpwstr>_Toc435006922</vt:lpwstr>
      </vt:variant>
      <vt:variant>
        <vt:i4>1048632</vt:i4>
      </vt:variant>
      <vt:variant>
        <vt:i4>308</vt:i4>
      </vt:variant>
      <vt:variant>
        <vt:i4>0</vt:i4>
      </vt:variant>
      <vt:variant>
        <vt:i4>5</vt:i4>
      </vt:variant>
      <vt:variant>
        <vt:lpwstr/>
      </vt:variant>
      <vt:variant>
        <vt:lpwstr>_Toc435006921</vt:lpwstr>
      </vt:variant>
      <vt:variant>
        <vt:i4>1048632</vt:i4>
      </vt:variant>
      <vt:variant>
        <vt:i4>302</vt:i4>
      </vt:variant>
      <vt:variant>
        <vt:i4>0</vt:i4>
      </vt:variant>
      <vt:variant>
        <vt:i4>5</vt:i4>
      </vt:variant>
      <vt:variant>
        <vt:lpwstr/>
      </vt:variant>
      <vt:variant>
        <vt:lpwstr>_Toc435006920</vt:lpwstr>
      </vt:variant>
      <vt:variant>
        <vt:i4>1245240</vt:i4>
      </vt:variant>
      <vt:variant>
        <vt:i4>296</vt:i4>
      </vt:variant>
      <vt:variant>
        <vt:i4>0</vt:i4>
      </vt:variant>
      <vt:variant>
        <vt:i4>5</vt:i4>
      </vt:variant>
      <vt:variant>
        <vt:lpwstr/>
      </vt:variant>
      <vt:variant>
        <vt:lpwstr>_Toc435006919</vt:lpwstr>
      </vt:variant>
      <vt:variant>
        <vt:i4>1245240</vt:i4>
      </vt:variant>
      <vt:variant>
        <vt:i4>290</vt:i4>
      </vt:variant>
      <vt:variant>
        <vt:i4>0</vt:i4>
      </vt:variant>
      <vt:variant>
        <vt:i4>5</vt:i4>
      </vt:variant>
      <vt:variant>
        <vt:lpwstr/>
      </vt:variant>
      <vt:variant>
        <vt:lpwstr>_Toc435006918</vt:lpwstr>
      </vt:variant>
      <vt:variant>
        <vt:i4>1245240</vt:i4>
      </vt:variant>
      <vt:variant>
        <vt:i4>284</vt:i4>
      </vt:variant>
      <vt:variant>
        <vt:i4>0</vt:i4>
      </vt:variant>
      <vt:variant>
        <vt:i4>5</vt:i4>
      </vt:variant>
      <vt:variant>
        <vt:lpwstr/>
      </vt:variant>
      <vt:variant>
        <vt:lpwstr>_Toc435006917</vt:lpwstr>
      </vt:variant>
      <vt:variant>
        <vt:i4>1245240</vt:i4>
      </vt:variant>
      <vt:variant>
        <vt:i4>278</vt:i4>
      </vt:variant>
      <vt:variant>
        <vt:i4>0</vt:i4>
      </vt:variant>
      <vt:variant>
        <vt:i4>5</vt:i4>
      </vt:variant>
      <vt:variant>
        <vt:lpwstr/>
      </vt:variant>
      <vt:variant>
        <vt:lpwstr>_Toc435006916</vt:lpwstr>
      </vt:variant>
      <vt:variant>
        <vt:i4>1245240</vt:i4>
      </vt:variant>
      <vt:variant>
        <vt:i4>272</vt:i4>
      </vt:variant>
      <vt:variant>
        <vt:i4>0</vt:i4>
      </vt:variant>
      <vt:variant>
        <vt:i4>5</vt:i4>
      </vt:variant>
      <vt:variant>
        <vt:lpwstr/>
      </vt:variant>
      <vt:variant>
        <vt:lpwstr>_Toc435006915</vt:lpwstr>
      </vt:variant>
      <vt:variant>
        <vt:i4>1245240</vt:i4>
      </vt:variant>
      <vt:variant>
        <vt:i4>266</vt:i4>
      </vt:variant>
      <vt:variant>
        <vt:i4>0</vt:i4>
      </vt:variant>
      <vt:variant>
        <vt:i4>5</vt:i4>
      </vt:variant>
      <vt:variant>
        <vt:lpwstr/>
      </vt:variant>
      <vt:variant>
        <vt:lpwstr>_Toc435006914</vt:lpwstr>
      </vt:variant>
      <vt:variant>
        <vt:i4>1245240</vt:i4>
      </vt:variant>
      <vt:variant>
        <vt:i4>260</vt:i4>
      </vt:variant>
      <vt:variant>
        <vt:i4>0</vt:i4>
      </vt:variant>
      <vt:variant>
        <vt:i4>5</vt:i4>
      </vt:variant>
      <vt:variant>
        <vt:lpwstr/>
      </vt:variant>
      <vt:variant>
        <vt:lpwstr>_Toc435006913</vt:lpwstr>
      </vt:variant>
      <vt:variant>
        <vt:i4>1245240</vt:i4>
      </vt:variant>
      <vt:variant>
        <vt:i4>254</vt:i4>
      </vt:variant>
      <vt:variant>
        <vt:i4>0</vt:i4>
      </vt:variant>
      <vt:variant>
        <vt:i4>5</vt:i4>
      </vt:variant>
      <vt:variant>
        <vt:lpwstr/>
      </vt:variant>
      <vt:variant>
        <vt:lpwstr>_Toc435006912</vt:lpwstr>
      </vt:variant>
      <vt:variant>
        <vt:i4>1245240</vt:i4>
      </vt:variant>
      <vt:variant>
        <vt:i4>248</vt:i4>
      </vt:variant>
      <vt:variant>
        <vt:i4>0</vt:i4>
      </vt:variant>
      <vt:variant>
        <vt:i4>5</vt:i4>
      </vt:variant>
      <vt:variant>
        <vt:lpwstr/>
      </vt:variant>
      <vt:variant>
        <vt:lpwstr>_Toc435006911</vt:lpwstr>
      </vt:variant>
      <vt:variant>
        <vt:i4>1245240</vt:i4>
      </vt:variant>
      <vt:variant>
        <vt:i4>242</vt:i4>
      </vt:variant>
      <vt:variant>
        <vt:i4>0</vt:i4>
      </vt:variant>
      <vt:variant>
        <vt:i4>5</vt:i4>
      </vt:variant>
      <vt:variant>
        <vt:lpwstr/>
      </vt:variant>
      <vt:variant>
        <vt:lpwstr>_Toc435006910</vt:lpwstr>
      </vt:variant>
      <vt:variant>
        <vt:i4>1179704</vt:i4>
      </vt:variant>
      <vt:variant>
        <vt:i4>236</vt:i4>
      </vt:variant>
      <vt:variant>
        <vt:i4>0</vt:i4>
      </vt:variant>
      <vt:variant>
        <vt:i4>5</vt:i4>
      </vt:variant>
      <vt:variant>
        <vt:lpwstr/>
      </vt:variant>
      <vt:variant>
        <vt:lpwstr>_Toc435006909</vt:lpwstr>
      </vt:variant>
      <vt:variant>
        <vt:i4>1179704</vt:i4>
      </vt:variant>
      <vt:variant>
        <vt:i4>230</vt:i4>
      </vt:variant>
      <vt:variant>
        <vt:i4>0</vt:i4>
      </vt:variant>
      <vt:variant>
        <vt:i4>5</vt:i4>
      </vt:variant>
      <vt:variant>
        <vt:lpwstr/>
      </vt:variant>
      <vt:variant>
        <vt:lpwstr>_Toc435006908</vt:lpwstr>
      </vt:variant>
      <vt:variant>
        <vt:i4>1179704</vt:i4>
      </vt:variant>
      <vt:variant>
        <vt:i4>224</vt:i4>
      </vt:variant>
      <vt:variant>
        <vt:i4>0</vt:i4>
      </vt:variant>
      <vt:variant>
        <vt:i4>5</vt:i4>
      </vt:variant>
      <vt:variant>
        <vt:lpwstr/>
      </vt:variant>
      <vt:variant>
        <vt:lpwstr>_Toc435006907</vt:lpwstr>
      </vt:variant>
      <vt:variant>
        <vt:i4>1179704</vt:i4>
      </vt:variant>
      <vt:variant>
        <vt:i4>218</vt:i4>
      </vt:variant>
      <vt:variant>
        <vt:i4>0</vt:i4>
      </vt:variant>
      <vt:variant>
        <vt:i4>5</vt:i4>
      </vt:variant>
      <vt:variant>
        <vt:lpwstr/>
      </vt:variant>
      <vt:variant>
        <vt:lpwstr>_Toc435006906</vt:lpwstr>
      </vt:variant>
      <vt:variant>
        <vt:i4>1179704</vt:i4>
      </vt:variant>
      <vt:variant>
        <vt:i4>212</vt:i4>
      </vt:variant>
      <vt:variant>
        <vt:i4>0</vt:i4>
      </vt:variant>
      <vt:variant>
        <vt:i4>5</vt:i4>
      </vt:variant>
      <vt:variant>
        <vt:lpwstr/>
      </vt:variant>
      <vt:variant>
        <vt:lpwstr>_Toc435006905</vt:lpwstr>
      </vt:variant>
      <vt:variant>
        <vt:i4>1179704</vt:i4>
      </vt:variant>
      <vt:variant>
        <vt:i4>206</vt:i4>
      </vt:variant>
      <vt:variant>
        <vt:i4>0</vt:i4>
      </vt:variant>
      <vt:variant>
        <vt:i4>5</vt:i4>
      </vt:variant>
      <vt:variant>
        <vt:lpwstr/>
      </vt:variant>
      <vt:variant>
        <vt:lpwstr>_Toc435006904</vt:lpwstr>
      </vt:variant>
      <vt:variant>
        <vt:i4>1179704</vt:i4>
      </vt:variant>
      <vt:variant>
        <vt:i4>200</vt:i4>
      </vt:variant>
      <vt:variant>
        <vt:i4>0</vt:i4>
      </vt:variant>
      <vt:variant>
        <vt:i4>5</vt:i4>
      </vt:variant>
      <vt:variant>
        <vt:lpwstr/>
      </vt:variant>
      <vt:variant>
        <vt:lpwstr>_Toc435006903</vt:lpwstr>
      </vt:variant>
      <vt:variant>
        <vt:i4>1179704</vt:i4>
      </vt:variant>
      <vt:variant>
        <vt:i4>194</vt:i4>
      </vt:variant>
      <vt:variant>
        <vt:i4>0</vt:i4>
      </vt:variant>
      <vt:variant>
        <vt:i4>5</vt:i4>
      </vt:variant>
      <vt:variant>
        <vt:lpwstr/>
      </vt:variant>
      <vt:variant>
        <vt:lpwstr>_Toc435006902</vt:lpwstr>
      </vt:variant>
      <vt:variant>
        <vt:i4>1179704</vt:i4>
      </vt:variant>
      <vt:variant>
        <vt:i4>188</vt:i4>
      </vt:variant>
      <vt:variant>
        <vt:i4>0</vt:i4>
      </vt:variant>
      <vt:variant>
        <vt:i4>5</vt:i4>
      </vt:variant>
      <vt:variant>
        <vt:lpwstr/>
      </vt:variant>
      <vt:variant>
        <vt:lpwstr>_Toc435006901</vt:lpwstr>
      </vt:variant>
      <vt:variant>
        <vt:i4>1179704</vt:i4>
      </vt:variant>
      <vt:variant>
        <vt:i4>182</vt:i4>
      </vt:variant>
      <vt:variant>
        <vt:i4>0</vt:i4>
      </vt:variant>
      <vt:variant>
        <vt:i4>5</vt:i4>
      </vt:variant>
      <vt:variant>
        <vt:lpwstr/>
      </vt:variant>
      <vt:variant>
        <vt:lpwstr>_Toc435006900</vt:lpwstr>
      </vt:variant>
      <vt:variant>
        <vt:i4>1769529</vt:i4>
      </vt:variant>
      <vt:variant>
        <vt:i4>176</vt:i4>
      </vt:variant>
      <vt:variant>
        <vt:i4>0</vt:i4>
      </vt:variant>
      <vt:variant>
        <vt:i4>5</vt:i4>
      </vt:variant>
      <vt:variant>
        <vt:lpwstr/>
      </vt:variant>
      <vt:variant>
        <vt:lpwstr>_Toc435006899</vt:lpwstr>
      </vt:variant>
      <vt:variant>
        <vt:i4>1769529</vt:i4>
      </vt:variant>
      <vt:variant>
        <vt:i4>170</vt:i4>
      </vt:variant>
      <vt:variant>
        <vt:i4>0</vt:i4>
      </vt:variant>
      <vt:variant>
        <vt:i4>5</vt:i4>
      </vt:variant>
      <vt:variant>
        <vt:lpwstr/>
      </vt:variant>
      <vt:variant>
        <vt:lpwstr>_Toc435006898</vt:lpwstr>
      </vt:variant>
      <vt:variant>
        <vt:i4>1769529</vt:i4>
      </vt:variant>
      <vt:variant>
        <vt:i4>164</vt:i4>
      </vt:variant>
      <vt:variant>
        <vt:i4>0</vt:i4>
      </vt:variant>
      <vt:variant>
        <vt:i4>5</vt:i4>
      </vt:variant>
      <vt:variant>
        <vt:lpwstr/>
      </vt:variant>
      <vt:variant>
        <vt:lpwstr>_Toc435006897</vt:lpwstr>
      </vt:variant>
      <vt:variant>
        <vt:i4>1769529</vt:i4>
      </vt:variant>
      <vt:variant>
        <vt:i4>158</vt:i4>
      </vt:variant>
      <vt:variant>
        <vt:i4>0</vt:i4>
      </vt:variant>
      <vt:variant>
        <vt:i4>5</vt:i4>
      </vt:variant>
      <vt:variant>
        <vt:lpwstr/>
      </vt:variant>
      <vt:variant>
        <vt:lpwstr>_Toc435006896</vt:lpwstr>
      </vt:variant>
      <vt:variant>
        <vt:i4>1769529</vt:i4>
      </vt:variant>
      <vt:variant>
        <vt:i4>152</vt:i4>
      </vt:variant>
      <vt:variant>
        <vt:i4>0</vt:i4>
      </vt:variant>
      <vt:variant>
        <vt:i4>5</vt:i4>
      </vt:variant>
      <vt:variant>
        <vt:lpwstr/>
      </vt:variant>
      <vt:variant>
        <vt:lpwstr>_Toc435006895</vt:lpwstr>
      </vt:variant>
      <vt:variant>
        <vt:i4>1769529</vt:i4>
      </vt:variant>
      <vt:variant>
        <vt:i4>146</vt:i4>
      </vt:variant>
      <vt:variant>
        <vt:i4>0</vt:i4>
      </vt:variant>
      <vt:variant>
        <vt:i4>5</vt:i4>
      </vt:variant>
      <vt:variant>
        <vt:lpwstr/>
      </vt:variant>
      <vt:variant>
        <vt:lpwstr>_Toc435006894</vt:lpwstr>
      </vt:variant>
      <vt:variant>
        <vt:i4>1769529</vt:i4>
      </vt:variant>
      <vt:variant>
        <vt:i4>140</vt:i4>
      </vt:variant>
      <vt:variant>
        <vt:i4>0</vt:i4>
      </vt:variant>
      <vt:variant>
        <vt:i4>5</vt:i4>
      </vt:variant>
      <vt:variant>
        <vt:lpwstr/>
      </vt:variant>
      <vt:variant>
        <vt:lpwstr>_Toc435006893</vt:lpwstr>
      </vt:variant>
      <vt:variant>
        <vt:i4>1769529</vt:i4>
      </vt:variant>
      <vt:variant>
        <vt:i4>134</vt:i4>
      </vt:variant>
      <vt:variant>
        <vt:i4>0</vt:i4>
      </vt:variant>
      <vt:variant>
        <vt:i4>5</vt:i4>
      </vt:variant>
      <vt:variant>
        <vt:lpwstr/>
      </vt:variant>
      <vt:variant>
        <vt:lpwstr>_Toc435006892</vt:lpwstr>
      </vt:variant>
      <vt:variant>
        <vt:i4>1769529</vt:i4>
      </vt:variant>
      <vt:variant>
        <vt:i4>128</vt:i4>
      </vt:variant>
      <vt:variant>
        <vt:i4>0</vt:i4>
      </vt:variant>
      <vt:variant>
        <vt:i4>5</vt:i4>
      </vt:variant>
      <vt:variant>
        <vt:lpwstr/>
      </vt:variant>
      <vt:variant>
        <vt:lpwstr>_Toc435006891</vt:lpwstr>
      </vt:variant>
      <vt:variant>
        <vt:i4>1769529</vt:i4>
      </vt:variant>
      <vt:variant>
        <vt:i4>122</vt:i4>
      </vt:variant>
      <vt:variant>
        <vt:i4>0</vt:i4>
      </vt:variant>
      <vt:variant>
        <vt:i4>5</vt:i4>
      </vt:variant>
      <vt:variant>
        <vt:lpwstr/>
      </vt:variant>
      <vt:variant>
        <vt:lpwstr>_Toc435006890</vt:lpwstr>
      </vt:variant>
      <vt:variant>
        <vt:i4>1703993</vt:i4>
      </vt:variant>
      <vt:variant>
        <vt:i4>116</vt:i4>
      </vt:variant>
      <vt:variant>
        <vt:i4>0</vt:i4>
      </vt:variant>
      <vt:variant>
        <vt:i4>5</vt:i4>
      </vt:variant>
      <vt:variant>
        <vt:lpwstr/>
      </vt:variant>
      <vt:variant>
        <vt:lpwstr>_Toc435006889</vt:lpwstr>
      </vt:variant>
      <vt:variant>
        <vt:i4>1703993</vt:i4>
      </vt:variant>
      <vt:variant>
        <vt:i4>110</vt:i4>
      </vt:variant>
      <vt:variant>
        <vt:i4>0</vt:i4>
      </vt:variant>
      <vt:variant>
        <vt:i4>5</vt:i4>
      </vt:variant>
      <vt:variant>
        <vt:lpwstr/>
      </vt:variant>
      <vt:variant>
        <vt:lpwstr>_Toc435006888</vt:lpwstr>
      </vt:variant>
      <vt:variant>
        <vt:i4>1703993</vt:i4>
      </vt:variant>
      <vt:variant>
        <vt:i4>104</vt:i4>
      </vt:variant>
      <vt:variant>
        <vt:i4>0</vt:i4>
      </vt:variant>
      <vt:variant>
        <vt:i4>5</vt:i4>
      </vt:variant>
      <vt:variant>
        <vt:lpwstr/>
      </vt:variant>
      <vt:variant>
        <vt:lpwstr>_Toc435006887</vt:lpwstr>
      </vt:variant>
      <vt:variant>
        <vt:i4>1703993</vt:i4>
      </vt:variant>
      <vt:variant>
        <vt:i4>98</vt:i4>
      </vt:variant>
      <vt:variant>
        <vt:i4>0</vt:i4>
      </vt:variant>
      <vt:variant>
        <vt:i4>5</vt:i4>
      </vt:variant>
      <vt:variant>
        <vt:lpwstr/>
      </vt:variant>
      <vt:variant>
        <vt:lpwstr>_Toc435006886</vt:lpwstr>
      </vt:variant>
      <vt:variant>
        <vt:i4>1703993</vt:i4>
      </vt:variant>
      <vt:variant>
        <vt:i4>92</vt:i4>
      </vt:variant>
      <vt:variant>
        <vt:i4>0</vt:i4>
      </vt:variant>
      <vt:variant>
        <vt:i4>5</vt:i4>
      </vt:variant>
      <vt:variant>
        <vt:lpwstr/>
      </vt:variant>
      <vt:variant>
        <vt:lpwstr>_Toc435006885</vt:lpwstr>
      </vt:variant>
      <vt:variant>
        <vt:i4>1703993</vt:i4>
      </vt:variant>
      <vt:variant>
        <vt:i4>86</vt:i4>
      </vt:variant>
      <vt:variant>
        <vt:i4>0</vt:i4>
      </vt:variant>
      <vt:variant>
        <vt:i4>5</vt:i4>
      </vt:variant>
      <vt:variant>
        <vt:lpwstr/>
      </vt:variant>
      <vt:variant>
        <vt:lpwstr>_Toc435006884</vt:lpwstr>
      </vt:variant>
      <vt:variant>
        <vt:i4>1703993</vt:i4>
      </vt:variant>
      <vt:variant>
        <vt:i4>80</vt:i4>
      </vt:variant>
      <vt:variant>
        <vt:i4>0</vt:i4>
      </vt:variant>
      <vt:variant>
        <vt:i4>5</vt:i4>
      </vt:variant>
      <vt:variant>
        <vt:lpwstr/>
      </vt:variant>
      <vt:variant>
        <vt:lpwstr>_Toc435006883</vt:lpwstr>
      </vt:variant>
      <vt:variant>
        <vt:i4>1703993</vt:i4>
      </vt:variant>
      <vt:variant>
        <vt:i4>74</vt:i4>
      </vt:variant>
      <vt:variant>
        <vt:i4>0</vt:i4>
      </vt:variant>
      <vt:variant>
        <vt:i4>5</vt:i4>
      </vt:variant>
      <vt:variant>
        <vt:lpwstr/>
      </vt:variant>
      <vt:variant>
        <vt:lpwstr>_Toc435006882</vt:lpwstr>
      </vt:variant>
      <vt:variant>
        <vt:i4>1703993</vt:i4>
      </vt:variant>
      <vt:variant>
        <vt:i4>68</vt:i4>
      </vt:variant>
      <vt:variant>
        <vt:i4>0</vt:i4>
      </vt:variant>
      <vt:variant>
        <vt:i4>5</vt:i4>
      </vt:variant>
      <vt:variant>
        <vt:lpwstr/>
      </vt:variant>
      <vt:variant>
        <vt:lpwstr>_Toc435006881</vt:lpwstr>
      </vt:variant>
      <vt:variant>
        <vt:i4>1703993</vt:i4>
      </vt:variant>
      <vt:variant>
        <vt:i4>62</vt:i4>
      </vt:variant>
      <vt:variant>
        <vt:i4>0</vt:i4>
      </vt:variant>
      <vt:variant>
        <vt:i4>5</vt:i4>
      </vt:variant>
      <vt:variant>
        <vt:lpwstr/>
      </vt:variant>
      <vt:variant>
        <vt:lpwstr>_Toc435006880</vt:lpwstr>
      </vt:variant>
      <vt:variant>
        <vt:i4>1376313</vt:i4>
      </vt:variant>
      <vt:variant>
        <vt:i4>56</vt:i4>
      </vt:variant>
      <vt:variant>
        <vt:i4>0</vt:i4>
      </vt:variant>
      <vt:variant>
        <vt:i4>5</vt:i4>
      </vt:variant>
      <vt:variant>
        <vt:lpwstr/>
      </vt:variant>
      <vt:variant>
        <vt:lpwstr>_Toc435006879</vt:lpwstr>
      </vt:variant>
      <vt:variant>
        <vt:i4>1376313</vt:i4>
      </vt:variant>
      <vt:variant>
        <vt:i4>50</vt:i4>
      </vt:variant>
      <vt:variant>
        <vt:i4>0</vt:i4>
      </vt:variant>
      <vt:variant>
        <vt:i4>5</vt:i4>
      </vt:variant>
      <vt:variant>
        <vt:lpwstr/>
      </vt:variant>
      <vt:variant>
        <vt:lpwstr>_Toc435006878</vt:lpwstr>
      </vt:variant>
      <vt:variant>
        <vt:i4>1376313</vt:i4>
      </vt:variant>
      <vt:variant>
        <vt:i4>44</vt:i4>
      </vt:variant>
      <vt:variant>
        <vt:i4>0</vt:i4>
      </vt:variant>
      <vt:variant>
        <vt:i4>5</vt:i4>
      </vt:variant>
      <vt:variant>
        <vt:lpwstr/>
      </vt:variant>
      <vt:variant>
        <vt:lpwstr>_Toc435006877</vt:lpwstr>
      </vt:variant>
      <vt:variant>
        <vt:i4>1376313</vt:i4>
      </vt:variant>
      <vt:variant>
        <vt:i4>38</vt:i4>
      </vt:variant>
      <vt:variant>
        <vt:i4>0</vt:i4>
      </vt:variant>
      <vt:variant>
        <vt:i4>5</vt:i4>
      </vt:variant>
      <vt:variant>
        <vt:lpwstr/>
      </vt:variant>
      <vt:variant>
        <vt:lpwstr>_Toc435006876</vt:lpwstr>
      </vt:variant>
      <vt:variant>
        <vt:i4>1376313</vt:i4>
      </vt:variant>
      <vt:variant>
        <vt:i4>32</vt:i4>
      </vt:variant>
      <vt:variant>
        <vt:i4>0</vt:i4>
      </vt:variant>
      <vt:variant>
        <vt:i4>5</vt:i4>
      </vt:variant>
      <vt:variant>
        <vt:lpwstr/>
      </vt:variant>
      <vt:variant>
        <vt:lpwstr>_Toc435006875</vt:lpwstr>
      </vt:variant>
      <vt:variant>
        <vt:i4>1376313</vt:i4>
      </vt:variant>
      <vt:variant>
        <vt:i4>26</vt:i4>
      </vt:variant>
      <vt:variant>
        <vt:i4>0</vt:i4>
      </vt:variant>
      <vt:variant>
        <vt:i4>5</vt:i4>
      </vt:variant>
      <vt:variant>
        <vt:lpwstr/>
      </vt:variant>
      <vt:variant>
        <vt:lpwstr>_Toc435006874</vt:lpwstr>
      </vt:variant>
      <vt:variant>
        <vt:i4>1376313</vt:i4>
      </vt:variant>
      <vt:variant>
        <vt:i4>20</vt:i4>
      </vt:variant>
      <vt:variant>
        <vt:i4>0</vt:i4>
      </vt:variant>
      <vt:variant>
        <vt:i4>5</vt:i4>
      </vt:variant>
      <vt:variant>
        <vt:lpwstr/>
      </vt:variant>
      <vt:variant>
        <vt:lpwstr>_Toc435006873</vt:lpwstr>
      </vt:variant>
      <vt:variant>
        <vt:i4>1376313</vt:i4>
      </vt:variant>
      <vt:variant>
        <vt:i4>14</vt:i4>
      </vt:variant>
      <vt:variant>
        <vt:i4>0</vt:i4>
      </vt:variant>
      <vt:variant>
        <vt:i4>5</vt:i4>
      </vt:variant>
      <vt:variant>
        <vt:lpwstr/>
      </vt:variant>
      <vt:variant>
        <vt:lpwstr>_Toc435006872</vt:lpwstr>
      </vt:variant>
      <vt:variant>
        <vt:i4>1376313</vt:i4>
      </vt:variant>
      <vt:variant>
        <vt:i4>8</vt:i4>
      </vt:variant>
      <vt:variant>
        <vt:i4>0</vt:i4>
      </vt:variant>
      <vt:variant>
        <vt:i4>5</vt:i4>
      </vt:variant>
      <vt:variant>
        <vt:lpwstr/>
      </vt:variant>
      <vt:variant>
        <vt:lpwstr>_Toc435006871</vt:lpwstr>
      </vt:variant>
      <vt:variant>
        <vt:i4>1376313</vt:i4>
      </vt:variant>
      <vt:variant>
        <vt:i4>2</vt:i4>
      </vt:variant>
      <vt:variant>
        <vt:i4>0</vt:i4>
      </vt:variant>
      <vt:variant>
        <vt:i4>5</vt:i4>
      </vt:variant>
      <vt:variant>
        <vt:lpwstr/>
      </vt:variant>
      <vt:variant>
        <vt:lpwstr>_Toc435006870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SFINANZAS</dc:creator>
  <cp:lastModifiedBy>Finanzas-CDMX</cp:lastModifiedBy>
  <cp:revision>3</cp:revision>
  <cp:lastPrinted>2017-01-10T16:22:00Z</cp:lastPrinted>
  <dcterms:created xsi:type="dcterms:W3CDTF">2023-03-01T23:10:00Z</dcterms:created>
  <dcterms:modified xsi:type="dcterms:W3CDTF">2023-03-02T00:55:00Z</dcterms:modified>
</cp:coreProperties>
</file>